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DC" w:rsidRPr="00BE4FD8" w:rsidRDefault="005E2F65" w:rsidP="006900DC">
      <w:pPr>
        <w:pStyle w:val="Heading3"/>
        <w:spacing w:line="360" w:lineRule="auto"/>
        <w:rPr>
          <w:rFonts w:ascii="Book Antiqua" w:hAnsi="Book Antiqua" w:cs="Tahoma"/>
          <w:bCs w:val="0"/>
          <w:sz w:val="22"/>
          <w:szCs w:val="22"/>
        </w:rPr>
      </w:pPr>
      <w:bookmarkStart w:id="0" w:name="_GoBack"/>
      <w:bookmarkEnd w:id="0"/>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0A3848">
        <w:rPr>
          <w:rFonts w:ascii="Book Antiqua" w:hAnsi="Book Antiqua"/>
          <w:b/>
          <w:sz w:val="22"/>
          <w:szCs w:val="22"/>
          <w:lang w:val="en-US"/>
        </w:rPr>
        <w:t xml:space="preserve">Advisor </w:t>
      </w:r>
      <w:r w:rsidR="00831929" w:rsidRPr="00BE4FD8">
        <w:rPr>
          <w:rFonts w:ascii="Book Antiqua" w:hAnsi="Book Antiqua"/>
          <w:b/>
          <w:sz w:val="22"/>
          <w:szCs w:val="22"/>
          <w:lang w:val="en-US"/>
        </w:rPr>
        <w:t xml:space="preserve">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000A3848">
        <w:rPr>
          <w:rFonts w:ascii="Book Antiqua" w:hAnsi="Book Antiqua" w:cs="Tahoma"/>
          <w:sz w:val="22"/>
          <w:szCs w:val="22"/>
          <w:lang w:val="en-US"/>
        </w:rPr>
        <w:t>Junior Professional</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A06E50">
        <w:rPr>
          <w:rFonts w:ascii="Book Antiqua" w:hAnsi="Book Antiqua" w:cs="Arial"/>
          <w:iCs/>
          <w:sz w:val="22"/>
          <w:szCs w:val="22"/>
        </w:rPr>
        <w:t>Trade and Sustainable Development</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004F5E98">
        <w:rPr>
          <w:rFonts w:ascii="Book Antiqua" w:hAnsi="Book Antiqua" w:cs="Tahoma"/>
          <w:sz w:val="22"/>
          <w:szCs w:val="22"/>
          <w:lang w:val="en-US"/>
        </w:rPr>
        <w:t>Three years (with an option of renewal for two years)</w:t>
      </w:r>
      <w:r w:rsidRPr="00BE4FD8">
        <w:rPr>
          <w:rFonts w:ascii="Book Antiqua" w:hAnsi="Book Antiqua" w:cs="Tahoma"/>
          <w:sz w:val="22"/>
          <w:szCs w:val="22"/>
          <w:lang w:val="en-US"/>
        </w:rPr>
        <w:t xml:space="preserve"> </w:t>
      </w:r>
    </w:p>
    <w:p w:rsidR="00D96159" w:rsidRDefault="00D96159" w:rsidP="0036358E">
      <w:pPr>
        <w:spacing w:line="360" w:lineRule="auto"/>
        <w:jc w:val="both"/>
        <w:rPr>
          <w:rFonts w:ascii="Book Antiqua" w:hAnsi="Book Antiqua" w:cs="Arial"/>
          <w:b/>
          <w:bCs/>
        </w:rPr>
      </w:pPr>
    </w:p>
    <w:p w:rsidR="00D96159" w:rsidRPr="00F76658" w:rsidRDefault="00D96159" w:rsidP="00D96159">
      <w:pPr>
        <w:pBdr>
          <w:bottom w:val="single" w:sz="12" w:space="1" w:color="auto"/>
        </w:pBdr>
        <w:jc w:val="both"/>
        <w:rPr>
          <w:rFonts w:ascii="Book Antiqua" w:hAnsi="Book Antiqua" w:cs="Arial"/>
        </w:rPr>
      </w:pPr>
    </w:p>
    <w:p w:rsidR="00D96159" w:rsidRPr="00CD6DD6" w:rsidRDefault="00D96159" w:rsidP="00D96159">
      <w:pPr>
        <w:spacing w:line="360" w:lineRule="auto"/>
        <w:jc w:val="both"/>
        <w:rPr>
          <w:rFonts w:ascii="Book Antiqua" w:hAnsi="Book Antiqua" w:cs="Arial"/>
          <w:b/>
          <w:bCs/>
        </w:rPr>
      </w:pPr>
      <w:r w:rsidRPr="00CD6DD6">
        <w:rPr>
          <w:rFonts w:ascii="Book Antiqua" w:hAnsi="Book Antiqua" w:cs="Arial"/>
          <w:b/>
          <w:bCs/>
        </w:rPr>
        <w:t>FUNCTIONS OF THE POSITION:</w:t>
      </w:r>
    </w:p>
    <w:p w:rsidR="00910C3F" w:rsidRPr="009C57E5" w:rsidRDefault="00910C3F" w:rsidP="00910C3F">
      <w:pPr>
        <w:pStyle w:val="NoSpacing"/>
      </w:pPr>
      <w:r w:rsidRPr="009C57E5">
        <w:t xml:space="preserve">Under the general guidance and support of the Secretary General, reporting to the Director, the Adviser will assist in the design, development, implementation and management of technical assistance projects for the organization in the areas of Transportation, Trade Facilitation, and Sustainable Development; as well as assist with the setting up of structures needed to coordinate the delivery of technical assistance with a specific focus on the programme area of transport. </w:t>
      </w:r>
    </w:p>
    <w:p w:rsidR="00BE4FD8" w:rsidRPr="00BE4FD8" w:rsidRDefault="00BE4FD8" w:rsidP="00BE4FD8">
      <w:pPr>
        <w:pStyle w:val="NoSpacing"/>
        <w:spacing w:after="120"/>
        <w:rPr>
          <w:rFonts w:ascii="Book Antiqua" w:hAnsi="Book Antiqua"/>
          <w:sz w:val="22"/>
          <w:szCs w:val="22"/>
        </w:rPr>
      </w:pPr>
    </w:p>
    <w:p w:rsidR="00BE4FD8" w:rsidRDefault="00B17F2D" w:rsidP="00E67765">
      <w:pPr>
        <w:spacing w:line="360" w:lineRule="auto"/>
        <w:jc w:val="both"/>
        <w:rPr>
          <w:rFonts w:ascii="Book Antiqua" w:hAnsi="Book Antiqua" w:cs="Arial"/>
          <w:b/>
          <w:bCs/>
          <w:sz w:val="22"/>
          <w:szCs w:val="22"/>
        </w:rPr>
      </w:pPr>
      <w:r>
        <w:rPr>
          <w:rFonts w:ascii="Book Antiqua" w:hAnsi="Book Antiqua" w:cs="Arial"/>
          <w:b/>
          <w:bCs/>
          <w:sz w:val="22"/>
          <w:szCs w:val="22"/>
        </w:rPr>
        <w:t>DUTIES AND RESPONSBILITIES</w:t>
      </w:r>
    </w:p>
    <w:p w:rsidR="000A3848" w:rsidRPr="00C24008" w:rsidRDefault="000A3848" w:rsidP="000A3848">
      <w:pPr>
        <w:pStyle w:val="NoSpacing"/>
        <w:rPr>
          <w:rFonts w:ascii="Book Antiqua" w:hAnsi="Book Antiqua"/>
          <w:i/>
          <w:sz w:val="22"/>
          <w:szCs w:val="22"/>
        </w:rPr>
      </w:pPr>
      <w:r w:rsidRPr="00C24008">
        <w:rPr>
          <w:rFonts w:ascii="Book Antiqua" w:hAnsi="Book Antiqua"/>
          <w:i/>
          <w:sz w:val="22"/>
          <w:szCs w:val="22"/>
        </w:rPr>
        <w:t>Core Duties and Responsibilities</w:t>
      </w:r>
    </w:p>
    <w:p w:rsidR="000A3848" w:rsidRPr="005831A0" w:rsidRDefault="000A3848" w:rsidP="000A3848">
      <w:pPr>
        <w:pStyle w:val="NoSpacing"/>
      </w:pPr>
    </w:p>
    <w:p w:rsidR="00910C3F" w:rsidRPr="00CB323D" w:rsidRDefault="00910C3F" w:rsidP="00910C3F">
      <w:pPr>
        <w:pStyle w:val="NoSpacing"/>
      </w:pPr>
      <w:r w:rsidRPr="00CB323D">
        <w:t>Assist in the development of plans for transport, trade facilitation, and sustainable development plans for the ACS Members States.</w:t>
      </w:r>
    </w:p>
    <w:p w:rsidR="00910C3F" w:rsidRPr="00CB323D" w:rsidRDefault="00910C3F" w:rsidP="00910C3F">
      <w:pPr>
        <w:pStyle w:val="NoSpacing"/>
      </w:pPr>
    </w:p>
    <w:p w:rsidR="00910C3F" w:rsidRPr="00CB323D" w:rsidRDefault="00910C3F" w:rsidP="00910C3F">
      <w:pPr>
        <w:pStyle w:val="NoSpacing"/>
      </w:pPr>
      <w:r w:rsidRPr="00CB323D">
        <w:t>Collaborates with the Secretary General, the Director, and other Directorates to implement trade, sustainable development and transport plans.</w:t>
      </w:r>
    </w:p>
    <w:p w:rsidR="00910C3F" w:rsidRPr="00CB323D" w:rsidRDefault="00910C3F" w:rsidP="00910C3F">
      <w:pPr>
        <w:pStyle w:val="NoSpacing"/>
      </w:pPr>
    </w:p>
    <w:p w:rsidR="00910C3F" w:rsidRPr="00CB323D" w:rsidRDefault="00910C3F" w:rsidP="00910C3F">
      <w:pPr>
        <w:pStyle w:val="NoSpacing"/>
      </w:pPr>
      <w:r w:rsidRPr="00CB323D">
        <w:t>Works with the Director and other Directorates to provide professional input in developing appropriate projects for delivering technical assistance to member states in the area of transportation, trade facilitation and sustainable development.</w:t>
      </w:r>
    </w:p>
    <w:p w:rsidR="00910C3F" w:rsidRPr="00CB323D" w:rsidRDefault="00910C3F" w:rsidP="00910C3F">
      <w:pPr>
        <w:pStyle w:val="NoSpacing"/>
      </w:pPr>
    </w:p>
    <w:p w:rsidR="00910C3F" w:rsidRPr="00CB323D" w:rsidRDefault="00910C3F" w:rsidP="00910C3F">
      <w:pPr>
        <w:pStyle w:val="NoSpacing"/>
      </w:pPr>
      <w:r w:rsidRPr="00CB323D">
        <w:t>Designs and develop projects in line with trade, transport, and sustainable development with a focus on transport in order to fulfil the ACS’s mandate in collaboration with other Directorates.</w:t>
      </w:r>
    </w:p>
    <w:p w:rsidR="00910C3F" w:rsidRPr="00CB323D" w:rsidRDefault="00910C3F" w:rsidP="00910C3F">
      <w:pPr>
        <w:pStyle w:val="NoSpacing"/>
      </w:pPr>
    </w:p>
    <w:p w:rsidR="00910C3F" w:rsidRPr="00CB323D" w:rsidRDefault="00910C3F" w:rsidP="00910C3F">
      <w:pPr>
        <w:pStyle w:val="NoSpacing"/>
      </w:pPr>
      <w:r w:rsidRPr="00CB323D">
        <w:t>Prepares preliminary concept papers/notes on transport, trade facilitation and sustainable development.</w:t>
      </w:r>
    </w:p>
    <w:p w:rsidR="00910C3F" w:rsidRPr="00CB323D" w:rsidRDefault="00910C3F" w:rsidP="00910C3F">
      <w:pPr>
        <w:pStyle w:val="NoSpacing"/>
      </w:pPr>
    </w:p>
    <w:p w:rsidR="00910C3F" w:rsidRPr="00CB323D" w:rsidRDefault="00910C3F" w:rsidP="00910C3F">
      <w:pPr>
        <w:pStyle w:val="NoSpacing"/>
      </w:pPr>
      <w:r w:rsidRPr="00CB323D">
        <w:t>Analyse and edit technical reports on transport, trade facilitation and sustainable development in collaboration with Director and other Directorates.</w:t>
      </w:r>
    </w:p>
    <w:p w:rsidR="00910C3F" w:rsidRPr="00CB323D" w:rsidRDefault="00910C3F" w:rsidP="00910C3F">
      <w:pPr>
        <w:pStyle w:val="NoSpacing"/>
      </w:pPr>
    </w:p>
    <w:p w:rsidR="00910C3F" w:rsidRPr="00CB323D" w:rsidRDefault="00910C3F" w:rsidP="00910C3F">
      <w:pPr>
        <w:pStyle w:val="NoSpacing"/>
      </w:pPr>
      <w:r w:rsidRPr="00CB323D">
        <w:t>Represents the Directorate at meetings in the absence of the Director.</w:t>
      </w:r>
    </w:p>
    <w:p w:rsidR="00910C3F" w:rsidRPr="00CB323D" w:rsidRDefault="00910C3F" w:rsidP="00910C3F">
      <w:pPr>
        <w:pStyle w:val="NoSpacing"/>
      </w:pPr>
    </w:p>
    <w:p w:rsidR="00910C3F" w:rsidRPr="00CB323D" w:rsidRDefault="00910C3F" w:rsidP="00910C3F">
      <w:pPr>
        <w:pStyle w:val="NoSpacing"/>
      </w:pPr>
      <w:r w:rsidRPr="00CB323D">
        <w:t>Assist in the development and implementation of work programmes for the Directorate in collaboration with other Directorates and the mandate set out by the member states.</w:t>
      </w:r>
    </w:p>
    <w:p w:rsidR="00910C3F" w:rsidRPr="00CB323D" w:rsidRDefault="00910C3F" w:rsidP="00910C3F">
      <w:pPr>
        <w:pStyle w:val="NoSpacing"/>
      </w:pPr>
    </w:p>
    <w:p w:rsidR="00910C3F" w:rsidRPr="00CB323D" w:rsidRDefault="00910C3F" w:rsidP="00910C3F">
      <w:pPr>
        <w:pStyle w:val="NoSpacing"/>
      </w:pPr>
      <w:r w:rsidRPr="00CB323D">
        <w:t>Contributes to the preparation and delivery of written reports for the Director.</w:t>
      </w:r>
    </w:p>
    <w:p w:rsidR="00910C3F" w:rsidRPr="00CB323D" w:rsidRDefault="00910C3F" w:rsidP="00910C3F">
      <w:pPr>
        <w:pStyle w:val="NoSpacing"/>
      </w:pPr>
    </w:p>
    <w:p w:rsidR="00910C3F" w:rsidRPr="00CB323D" w:rsidRDefault="00910C3F" w:rsidP="00910C3F">
      <w:pPr>
        <w:pStyle w:val="NoSpacing"/>
        <w:rPr>
          <w:rFonts w:ascii="Book Antiqua" w:hAnsi="Book Antiqua"/>
          <w:szCs w:val="24"/>
        </w:rPr>
      </w:pPr>
      <w:r w:rsidRPr="00CB323D">
        <w:rPr>
          <w:rFonts w:ascii="Book Antiqua" w:hAnsi="Book Antiqua"/>
          <w:szCs w:val="24"/>
        </w:rPr>
        <w:t>Support project implementation and management plans including scope, budget, resources, risk and quality for assigned projects.</w:t>
      </w:r>
    </w:p>
    <w:p w:rsidR="00910C3F" w:rsidRPr="00CB323D" w:rsidRDefault="00910C3F" w:rsidP="00910C3F">
      <w:pPr>
        <w:pStyle w:val="NoSpacing"/>
      </w:pPr>
    </w:p>
    <w:p w:rsidR="00910C3F" w:rsidRPr="00CB323D" w:rsidRDefault="00910C3F" w:rsidP="00910C3F">
      <w:pPr>
        <w:pStyle w:val="List2"/>
        <w:tabs>
          <w:tab w:val="left" w:pos="-2340"/>
        </w:tabs>
        <w:ind w:left="357" w:firstLine="0"/>
        <w:contextualSpacing w:val="0"/>
        <w:rPr>
          <w:rFonts w:ascii="Book Antiqua" w:hAnsi="Book Antiqua"/>
          <w:snapToGrid w:val="0"/>
          <w:sz w:val="22"/>
          <w:szCs w:val="22"/>
          <w:lang w:val="en-TT"/>
        </w:rPr>
      </w:pPr>
    </w:p>
    <w:p w:rsidR="00910C3F" w:rsidRPr="00CB323D" w:rsidRDefault="00910C3F" w:rsidP="00910C3F">
      <w:pPr>
        <w:rPr>
          <w:rFonts w:ascii="Book Antiqua" w:hAnsi="Book Antiqua" w:cs="Arial"/>
          <w:sz w:val="22"/>
          <w:szCs w:val="22"/>
        </w:rPr>
      </w:pPr>
      <w:r w:rsidRPr="00CB323D">
        <w:rPr>
          <w:rFonts w:ascii="Book Antiqua" w:hAnsi="Book Antiqua" w:cs="Arial"/>
          <w:sz w:val="22"/>
          <w:szCs w:val="22"/>
        </w:rPr>
        <w:t>Advise the Director on the development of a work programme that mainstreams the 2030 Sustainable Development Goals which are relevant to the mandates of trade and external economic relations, transport, sustainable tourism;</w:t>
      </w:r>
    </w:p>
    <w:p w:rsidR="00910C3F" w:rsidRPr="00CB323D" w:rsidRDefault="00910C3F" w:rsidP="00910C3F">
      <w:pPr>
        <w:rPr>
          <w:rFonts w:ascii="Book Antiqua" w:hAnsi="Book Antiqua" w:cs="Arial"/>
          <w:sz w:val="22"/>
          <w:szCs w:val="22"/>
        </w:rPr>
      </w:pPr>
    </w:p>
    <w:p w:rsidR="00910C3F" w:rsidRDefault="00910C3F" w:rsidP="00910C3F">
      <w:pPr>
        <w:rPr>
          <w:rFonts w:ascii="Book Antiqua" w:hAnsi="Book Antiqua" w:cs="Arial"/>
          <w:sz w:val="22"/>
          <w:szCs w:val="22"/>
        </w:rPr>
      </w:pPr>
      <w:r w:rsidRPr="00CB323D">
        <w:rPr>
          <w:rFonts w:ascii="Book Antiqua" w:hAnsi="Book Antiqua" w:cs="Arial"/>
          <w:sz w:val="22"/>
          <w:szCs w:val="22"/>
        </w:rPr>
        <w:t>Advise the Director on the creation, rationale, coordination and implementation of ACS policies, programmes and projects which contribute effectively to the development process of the Greater Caribbean.</w:t>
      </w:r>
    </w:p>
    <w:p w:rsidR="00910C3F" w:rsidRDefault="00910C3F" w:rsidP="00910C3F">
      <w:pPr>
        <w:rPr>
          <w:rFonts w:ascii="Book Antiqua" w:hAnsi="Book Antiqua" w:cs="Arial"/>
          <w:sz w:val="22"/>
          <w:szCs w:val="22"/>
        </w:rPr>
      </w:pPr>
    </w:p>
    <w:p w:rsidR="00910C3F" w:rsidRDefault="00910C3F" w:rsidP="00910C3F">
      <w:pPr>
        <w:rPr>
          <w:rFonts w:ascii="Book Antiqua" w:hAnsi="Book Antiqua" w:cs="Arial"/>
          <w:sz w:val="22"/>
          <w:szCs w:val="22"/>
        </w:rPr>
      </w:pPr>
      <w:r>
        <w:rPr>
          <w:rFonts w:ascii="Book Antiqua" w:hAnsi="Book Antiqua" w:cs="Arial"/>
          <w:sz w:val="22"/>
          <w:szCs w:val="22"/>
        </w:rPr>
        <w:t xml:space="preserve">Assist the Director in the design, presentation and management of cooperation projects on trade, transport and sustainable development to fulfil the ACS mandate. </w:t>
      </w:r>
    </w:p>
    <w:p w:rsidR="00910C3F" w:rsidRDefault="00910C3F" w:rsidP="00910C3F">
      <w:pPr>
        <w:rPr>
          <w:rFonts w:ascii="Book Antiqua" w:hAnsi="Book Antiqua" w:cs="Arial"/>
          <w:sz w:val="22"/>
          <w:szCs w:val="22"/>
        </w:rPr>
      </w:pPr>
    </w:p>
    <w:p w:rsidR="00910C3F" w:rsidRDefault="00910C3F" w:rsidP="00910C3F">
      <w:pPr>
        <w:rPr>
          <w:rFonts w:ascii="Book Antiqua" w:hAnsi="Book Antiqua"/>
          <w:sz w:val="22"/>
          <w:szCs w:val="22"/>
          <w:lang w:val="en-TT"/>
        </w:rPr>
      </w:pPr>
      <w:r w:rsidRPr="00CB323D">
        <w:rPr>
          <w:rFonts w:ascii="Book Antiqua" w:hAnsi="Book Antiqua"/>
          <w:sz w:val="22"/>
          <w:szCs w:val="22"/>
          <w:lang w:val="en-TT"/>
        </w:rPr>
        <w:t xml:space="preserve">Assist the Director in managing programmes, projects and consultancies undertaken by the Directorate in accordance with established guidelines. </w:t>
      </w:r>
    </w:p>
    <w:p w:rsidR="00910C3F" w:rsidRDefault="00910C3F" w:rsidP="00910C3F">
      <w:pPr>
        <w:rPr>
          <w:rFonts w:ascii="Book Antiqua" w:hAnsi="Book Antiqua"/>
          <w:sz w:val="22"/>
          <w:szCs w:val="22"/>
          <w:lang w:val="en-TT"/>
        </w:rPr>
      </w:pPr>
      <w:r>
        <w:rPr>
          <w:rFonts w:ascii="Book Antiqua" w:hAnsi="Book Antiqua"/>
          <w:sz w:val="22"/>
          <w:szCs w:val="22"/>
          <w:lang w:val="en-TT"/>
        </w:rPr>
        <w:t>Assist the Director in managing programmes, projects and consultancies undertaken by the Directorate in accordance with established guidelines.</w:t>
      </w:r>
    </w:p>
    <w:p w:rsidR="00910C3F" w:rsidRDefault="00910C3F" w:rsidP="00910C3F">
      <w:pPr>
        <w:rPr>
          <w:rFonts w:ascii="Book Antiqua" w:hAnsi="Book Antiqua"/>
          <w:sz w:val="22"/>
          <w:szCs w:val="22"/>
          <w:lang w:val="en-TT"/>
        </w:rPr>
      </w:pPr>
    </w:p>
    <w:p w:rsidR="00910C3F" w:rsidRPr="00CB323D" w:rsidRDefault="00910C3F" w:rsidP="00910C3F">
      <w:pPr>
        <w:rPr>
          <w:rFonts w:ascii="Book Antiqua" w:hAnsi="Book Antiqua" w:cs="Arial"/>
          <w:sz w:val="22"/>
          <w:szCs w:val="22"/>
        </w:rPr>
      </w:pPr>
      <w:r>
        <w:rPr>
          <w:rFonts w:ascii="Book Antiqua" w:hAnsi="Book Antiqua"/>
          <w:sz w:val="22"/>
          <w:szCs w:val="22"/>
          <w:lang w:val="en-TT"/>
        </w:rPr>
        <w:t>Act as a resource persons on issues in accordance with the policies, programmes and projects of the Directorate, creating synergies amongst the areas;</w:t>
      </w:r>
    </w:p>
    <w:p w:rsidR="00910C3F" w:rsidRDefault="00910C3F" w:rsidP="00910C3F">
      <w:pPr>
        <w:pStyle w:val="List2"/>
        <w:tabs>
          <w:tab w:val="left" w:pos="-2340"/>
        </w:tabs>
        <w:ind w:left="283" w:firstLine="0"/>
        <w:contextualSpacing w:val="0"/>
        <w:rPr>
          <w:rFonts w:ascii="Book Antiqua" w:hAnsi="Book Antiqua"/>
          <w:sz w:val="22"/>
          <w:szCs w:val="22"/>
          <w:lang w:val="en-TT"/>
        </w:rPr>
      </w:pPr>
    </w:p>
    <w:p w:rsidR="00910C3F" w:rsidRPr="002F7750" w:rsidRDefault="00910C3F" w:rsidP="00910C3F">
      <w:pPr>
        <w:rPr>
          <w:rFonts w:ascii="Book Antiqua" w:hAnsi="Book Antiqua" w:cs="Arial"/>
          <w:sz w:val="22"/>
          <w:szCs w:val="22"/>
        </w:rPr>
      </w:pPr>
      <w:r w:rsidRPr="002F7750">
        <w:rPr>
          <w:rFonts w:ascii="Book Antiqua" w:hAnsi="Book Antiqua" w:cs="Arial"/>
          <w:sz w:val="22"/>
          <w:szCs w:val="22"/>
        </w:rPr>
        <w:t>Conceptualize project profiles and prepare proposals in collaboration with the Director for submission to the Directorate for Cooperation and Resource Mobilisation;</w:t>
      </w:r>
    </w:p>
    <w:p w:rsidR="00910C3F" w:rsidRPr="00CB323D" w:rsidRDefault="00910C3F" w:rsidP="00910C3F">
      <w:pPr>
        <w:rPr>
          <w:rFonts w:ascii="Book Antiqua" w:hAnsi="Book Antiqua" w:cs="Arial"/>
          <w:sz w:val="22"/>
          <w:szCs w:val="22"/>
        </w:rPr>
      </w:pPr>
    </w:p>
    <w:p w:rsidR="00910C3F" w:rsidRPr="002F7750" w:rsidRDefault="00910C3F" w:rsidP="00910C3F">
      <w:pPr>
        <w:rPr>
          <w:rFonts w:ascii="Book Antiqua" w:hAnsi="Book Antiqua" w:cs="Arial"/>
          <w:sz w:val="22"/>
          <w:szCs w:val="22"/>
        </w:rPr>
      </w:pPr>
      <w:r w:rsidRPr="002F7750">
        <w:rPr>
          <w:rFonts w:ascii="Book Antiqua" w:hAnsi="Book Antiqua" w:cs="Arial"/>
          <w:sz w:val="22"/>
          <w:szCs w:val="22"/>
        </w:rPr>
        <w:t>Assist the Director in managing the financial, technical and logistical areas of projects undertaken by the Directorate, creating synergies amongst the areas;</w:t>
      </w:r>
    </w:p>
    <w:p w:rsidR="00910C3F" w:rsidRPr="00CB323D" w:rsidRDefault="00910C3F" w:rsidP="00910C3F">
      <w:pPr>
        <w:pStyle w:val="ListParagraph"/>
        <w:rPr>
          <w:rFonts w:ascii="Book Antiqua" w:hAnsi="Book Antiqua" w:cs="Arial"/>
          <w:sz w:val="22"/>
          <w:szCs w:val="22"/>
        </w:rPr>
      </w:pPr>
    </w:p>
    <w:p w:rsidR="00910C3F" w:rsidRPr="002F7750" w:rsidRDefault="00910C3F" w:rsidP="00910C3F">
      <w:pPr>
        <w:rPr>
          <w:snapToGrid w:val="0"/>
          <w:lang w:val="en-TT"/>
        </w:rPr>
      </w:pPr>
      <w:r w:rsidRPr="002F7750">
        <w:rPr>
          <w:rFonts w:ascii="Book Antiqua" w:hAnsi="Book Antiqua"/>
          <w:snapToGrid w:val="0"/>
          <w:sz w:val="22"/>
          <w:szCs w:val="22"/>
          <w:lang w:val="en-TT"/>
        </w:rPr>
        <w:t>Assist the Director in organising, executing, monitoring and following up on activities of the Directorate stemming from the mandates received from the Special Committees as well as those received from the higher bodies of the ACS within its purview;</w:t>
      </w:r>
    </w:p>
    <w:p w:rsidR="00910C3F" w:rsidRPr="00CB323D" w:rsidRDefault="00910C3F" w:rsidP="00910C3F">
      <w:pPr>
        <w:rPr>
          <w:lang w:val="en-TT"/>
        </w:rPr>
      </w:pPr>
    </w:p>
    <w:p w:rsidR="00910C3F" w:rsidRPr="002F7750" w:rsidRDefault="00910C3F" w:rsidP="00910C3F">
      <w:pPr>
        <w:rPr>
          <w:rFonts w:ascii="Book Antiqua" w:hAnsi="Book Antiqua"/>
          <w:sz w:val="22"/>
          <w:szCs w:val="22"/>
        </w:rPr>
      </w:pPr>
      <w:r w:rsidRPr="002F7750">
        <w:rPr>
          <w:rFonts w:ascii="Book Antiqua" w:hAnsi="Book Antiqua"/>
          <w:sz w:val="22"/>
          <w:szCs w:val="22"/>
          <w:lang w:val="en-US"/>
        </w:rPr>
        <w:t>Monitor regional developments of issues relevant to the mandate of the Directorate</w:t>
      </w:r>
      <w:r w:rsidRPr="002F7750">
        <w:rPr>
          <w:rFonts w:ascii="Book Antiqua" w:hAnsi="Book Antiqua"/>
          <w:sz w:val="22"/>
          <w:szCs w:val="22"/>
        </w:rPr>
        <w:t xml:space="preserve"> so as to </w:t>
      </w:r>
      <w:r w:rsidRPr="002F7750">
        <w:rPr>
          <w:rFonts w:ascii="Book Antiqua" w:hAnsi="Book Antiqua"/>
          <w:sz w:val="22"/>
          <w:szCs w:val="22"/>
          <w:lang w:val="en-US"/>
        </w:rPr>
        <w:t xml:space="preserve">identify risks and opportunities for the ACS development agenda and </w:t>
      </w:r>
      <w:r w:rsidRPr="002F7750">
        <w:rPr>
          <w:rFonts w:ascii="Book Antiqua" w:hAnsi="Book Antiqua"/>
          <w:sz w:val="22"/>
          <w:szCs w:val="22"/>
        </w:rPr>
        <w:t xml:space="preserve">make recommendations regarding the studies, projects and programmes. </w:t>
      </w:r>
    </w:p>
    <w:p w:rsidR="00910C3F" w:rsidRPr="00CB323D" w:rsidRDefault="00910C3F" w:rsidP="00910C3F">
      <w:pPr>
        <w:pStyle w:val="ListParagraph"/>
        <w:ind w:left="360"/>
        <w:rPr>
          <w:rFonts w:ascii="Book Antiqua" w:hAnsi="Book Antiqua"/>
          <w:sz w:val="22"/>
          <w:szCs w:val="22"/>
        </w:rPr>
      </w:pPr>
    </w:p>
    <w:p w:rsidR="00910C3F" w:rsidRPr="002F7750" w:rsidRDefault="00910C3F" w:rsidP="00910C3F">
      <w:pPr>
        <w:rPr>
          <w:rFonts w:ascii="Book Antiqua" w:hAnsi="Book Antiqua"/>
          <w:sz w:val="22"/>
          <w:szCs w:val="22"/>
        </w:rPr>
      </w:pPr>
      <w:r w:rsidRPr="002F7750">
        <w:rPr>
          <w:rFonts w:ascii="Book Antiqua" w:hAnsi="Book Antiqua"/>
          <w:sz w:val="22"/>
          <w:szCs w:val="22"/>
        </w:rPr>
        <w:t>Develop and implement an early warning system to monitor analyse and report on issues that could affect trade, transport, and sustainable development in the region.</w:t>
      </w:r>
    </w:p>
    <w:p w:rsidR="00910C3F" w:rsidRPr="00CB323D" w:rsidRDefault="00910C3F" w:rsidP="00910C3F">
      <w:pPr>
        <w:pStyle w:val="ListParagraph"/>
        <w:ind w:left="360"/>
        <w:contextualSpacing w:val="0"/>
      </w:pPr>
    </w:p>
    <w:p w:rsidR="00910C3F" w:rsidRPr="002F7750" w:rsidRDefault="00910C3F" w:rsidP="00910C3F">
      <w:pPr>
        <w:rPr>
          <w:rFonts w:ascii="Book Antiqua" w:hAnsi="Book Antiqua" w:cs="Arial"/>
          <w:sz w:val="22"/>
          <w:szCs w:val="22"/>
        </w:rPr>
      </w:pPr>
      <w:r w:rsidRPr="002F7750">
        <w:rPr>
          <w:rFonts w:ascii="Book Antiqua" w:hAnsi="Book Antiqua"/>
          <w:snapToGrid w:val="0"/>
          <w:sz w:val="22"/>
          <w:szCs w:val="22"/>
          <w:lang w:val="en-TT"/>
        </w:rPr>
        <w:t xml:space="preserve">Conduct research, co-ordinate and monitor the compilation of data and statistical information on studies, policies, projects and programmes undertaken to support the work of the Directorate and to populate the ACS observatory </w:t>
      </w:r>
    </w:p>
    <w:p w:rsidR="00910C3F" w:rsidRPr="00CB323D" w:rsidRDefault="00910C3F" w:rsidP="00910C3F">
      <w:pPr>
        <w:rPr>
          <w:snapToGrid w:val="0"/>
          <w:lang w:val="en-TT"/>
        </w:rPr>
      </w:pPr>
    </w:p>
    <w:p w:rsidR="00910C3F" w:rsidRPr="00CB323D" w:rsidRDefault="00910C3F" w:rsidP="00910C3F">
      <w:pPr>
        <w:rPr>
          <w:snapToGrid w:val="0"/>
          <w:lang w:val="en-TT"/>
        </w:rPr>
      </w:pPr>
      <w:r w:rsidRPr="00CB323D">
        <w:rPr>
          <w:snapToGrid w:val="0"/>
          <w:lang w:val="en-TT"/>
        </w:rPr>
        <w:t xml:space="preserve">In consultation with the Director and with the support the Research Assistant, collaborate with the Communications Unit to prepare content for publication on the ACS website and social media pages and create knowledge products endorsed for wider distribution based on lessons and multi-country experience; </w:t>
      </w:r>
    </w:p>
    <w:p w:rsidR="00910C3F" w:rsidRPr="00CB323D" w:rsidRDefault="00910C3F" w:rsidP="00910C3F">
      <w:pPr>
        <w:rPr>
          <w:snapToGrid w:val="0"/>
          <w:lang w:val="en-TT"/>
        </w:rPr>
      </w:pPr>
    </w:p>
    <w:p w:rsidR="00910C3F" w:rsidRPr="00CB323D" w:rsidRDefault="00910C3F" w:rsidP="00910C3F">
      <w:pPr>
        <w:spacing w:before="120"/>
        <w:rPr>
          <w:rFonts w:ascii="Book Antiqua" w:hAnsi="Book Antiqua"/>
          <w:snapToGrid w:val="0"/>
          <w:sz w:val="22"/>
          <w:szCs w:val="22"/>
          <w:lang w:val="en-TT"/>
        </w:rPr>
      </w:pPr>
      <w:r w:rsidRPr="00CB323D">
        <w:rPr>
          <w:rFonts w:ascii="Book Antiqua" w:hAnsi="Book Antiqua"/>
          <w:snapToGrid w:val="0"/>
          <w:sz w:val="22"/>
          <w:szCs w:val="22"/>
          <w:lang w:val="en-TT"/>
        </w:rPr>
        <w:t>Represent the ACS at official meetings, events, workshops and conferences as designated.</w:t>
      </w:r>
    </w:p>
    <w:p w:rsidR="00910C3F" w:rsidRPr="00CB323D" w:rsidRDefault="00910C3F" w:rsidP="00910C3F">
      <w:pPr>
        <w:spacing w:before="120"/>
        <w:rPr>
          <w:rFonts w:ascii="Book Antiqua" w:hAnsi="Book Antiqua"/>
          <w:snapToGrid w:val="0"/>
          <w:sz w:val="22"/>
          <w:szCs w:val="22"/>
          <w:lang w:val="en-TT"/>
        </w:rPr>
      </w:pPr>
    </w:p>
    <w:p w:rsidR="00910C3F" w:rsidRPr="002F7750" w:rsidRDefault="00910C3F" w:rsidP="00910C3F">
      <w:pPr>
        <w:rPr>
          <w:rFonts w:ascii="Book Antiqua" w:hAnsi="Book Antiqua" w:cs="Arial"/>
          <w:sz w:val="22"/>
          <w:szCs w:val="22"/>
        </w:rPr>
      </w:pPr>
      <w:r w:rsidRPr="002F7750">
        <w:rPr>
          <w:rFonts w:ascii="Book Antiqua" w:hAnsi="Book Antiqua" w:cs="Arial"/>
          <w:sz w:val="22"/>
          <w:szCs w:val="22"/>
          <w:lang w:val="en-US"/>
        </w:rPr>
        <w:t>Perform such other duties as may be assigned from time to time within the scope of responsibility</w:t>
      </w:r>
    </w:p>
    <w:p w:rsidR="00C0119A" w:rsidRDefault="00C0119A" w:rsidP="00EF768A">
      <w:pPr>
        <w:pStyle w:val="NoSpacing"/>
      </w:pPr>
    </w:p>
    <w:p w:rsidR="000A3848" w:rsidRDefault="000A3848" w:rsidP="000A3848">
      <w:pPr>
        <w:spacing w:before="120"/>
        <w:ind w:left="360"/>
        <w:jc w:val="both"/>
        <w:rPr>
          <w:rFonts w:ascii="Book Antiqua" w:hAnsi="Book Antiqua"/>
          <w:snapToGrid w:val="0"/>
          <w:sz w:val="22"/>
          <w:szCs w:val="22"/>
          <w:lang w:val="en-TT"/>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910C3F" w:rsidRPr="00CB323D" w:rsidRDefault="00910C3F" w:rsidP="00910C3F">
      <w:pPr>
        <w:numPr>
          <w:ilvl w:val="0"/>
          <w:numId w:val="31"/>
        </w:numPr>
        <w:spacing w:after="200"/>
        <w:ind w:left="714" w:hanging="357"/>
        <w:rPr>
          <w:rFonts w:ascii="Book Antiqua" w:eastAsia="Book Antiqua" w:hAnsi="Book Antiqua" w:cs="Book Antiqua"/>
          <w:sz w:val="22"/>
          <w:szCs w:val="22"/>
        </w:rPr>
      </w:pPr>
      <w:r w:rsidRPr="00CB323D">
        <w:rPr>
          <w:rFonts w:ascii="Book Antiqua" w:hAnsi="Book Antiqua" w:cs="Arial"/>
          <w:sz w:val="22"/>
          <w:szCs w:val="22"/>
        </w:rPr>
        <w:t>Excellent organisational, planning and time management skills;</w:t>
      </w:r>
    </w:p>
    <w:p w:rsidR="00910C3F" w:rsidRPr="00CB323D" w:rsidRDefault="00910C3F" w:rsidP="00910C3F">
      <w:pPr>
        <w:numPr>
          <w:ilvl w:val="0"/>
          <w:numId w:val="31"/>
        </w:numPr>
        <w:spacing w:after="200"/>
        <w:ind w:left="714" w:hanging="357"/>
        <w:rPr>
          <w:rFonts w:ascii="Book Antiqua" w:eastAsia="Book Antiqua" w:hAnsi="Book Antiqua" w:cs="Book Antiqua"/>
          <w:sz w:val="22"/>
          <w:szCs w:val="22"/>
        </w:rPr>
      </w:pPr>
      <w:r w:rsidRPr="00CB323D">
        <w:rPr>
          <w:rFonts w:ascii="Book Antiqua" w:eastAsia="Book Antiqua" w:hAnsi="Book Antiqua" w:cs="Book Antiqua"/>
          <w:sz w:val="22"/>
          <w:szCs w:val="22"/>
        </w:rPr>
        <w:t>Excellent oral and written communication skills in two (2) of the official languages of the ACS;</w:t>
      </w:r>
    </w:p>
    <w:p w:rsidR="00910C3F" w:rsidRPr="00CB323D" w:rsidRDefault="00910C3F" w:rsidP="00910C3F">
      <w:pPr>
        <w:numPr>
          <w:ilvl w:val="0"/>
          <w:numId w:val="31"/>
        </w:numPr>
        <w:spacing w:after="200"/>
        <w:rPr>
          <w:rFonts w:ascii="Book Antiqua" w:eastAsia="Book Antiqua" w:hAnsi="Book Antiqua" w:cs="Book Antiqua"/>
          <w:sz w:val="22"/>
          <w:szCs w:val="22"/>
        </w:rPr>
      </w:pPr>
      <w:r w:rsidRPr="00CB323D">
        <w:rPr>
          <w:rFonts w:ascii="Book Antiqua" w:eastAsia="Book Antiqua" w:hAnsi="Book Antiqua" w:cs="Book Antiqua"/>
          <w:sz w:val="22"/>
          <w:szCs w:val="22"/>
        </w:rPr>
        <w:t>Proactively applies relevant international best practices to own work;</w:t>
      </w:r>
    </w:p>
    <w:p w:rsidR="00910C3F" w:rsidRPr="00CB323D" w:rsidRDefault="00910C3F" w:rsidP="00910C3F">
      <w:pPr>
        <w:numPr>
          <w:ilvl w:val="0"/>
          <w:numId w:val="31"/>
        </w:numPr>
        <w:spacing w:after="200"/>
        <w:ind w:left="714" w:hanging="357"/>
        <w:rPr>
          <w:rFonts w:ascii="Book Antiqua" w:eastAsia="Book Antiqua" w:hAnsi="Book Antiqua" w:cs="Book Antiqua"/>
          <w:sz w:val="22"/>
          <w:szCs w:val="22"/>
        </w:rPr>
      </w:pPr>
      <w:r w:rsidRPr="00CB323D">
        <w:rPr>
          <w:rFonts w:ascii="Book Antiqua" w:eastAsia="Book Antiqua" w:hAnsi="Book Antiqua" w:cs="Book Antiqua"/>
          <w:sz w:val="22"/>
          <w:szCs w:val="22"/>
        </w:rPr>
        <w:t>Ability to successfully apply the Secretariat/Directorate’s policies and strategies in interactions with key stakeholders in member states and international partners;</w:t>
      </w:r>
    </w:p>
    <w:p w:rsidR="00910C3F" w:rsidRPr="00CB323D" w:rsidRDefault="00910C3F" w:rsidP="00910C3F">
      <w:pPr>
        <w:numPr>
          <w:ilvl w:val="0"/>
          <w:numId w:val="31"/>
        </w:numPr>
        <w:spacing w:after="200"/>
        <w:ind w:left="714" w:hanging="357"/>
        <w:rPr>
          <w:rFonts w:ascii="Book Antiqua" w:eastAsia="Book Antiqua" w:hAnsi="Book Antiqua" w:cs="Book Antiqua"/>
          <w:sz w:val="22"/>
          <w:szCs w:val="22"/>
        </w:rPr>
      </w:pPr>
      <w:r w:rsidRPr="00CB323D">
        <w:rPr>
          <w:rFonts w:ascii="Book Antiqua" w:hAnsi="Book Antiqua" w:cs="Arial"/>
          <w:sz w:val="22"/>
          <w:szCs w:val="22"/>
        </w:rPr>
        <w:t>Ability to work under pressure in a multi-cultural environment;</w:t>
      </w:r>
    </w:p>
    <w:p w:rsidR="00910C3F" w:rsidRPr="00CB323D" w:rsidRDefault="00910C3F" w:rsidP="00910C3F">
      <w:pPr>
        <w:numPr>
          <w:ilvl w:val="0"/>
          <w:numId w:val="31"/>
        </w:numPr>
        <w:spacing w:after="200"/>
        <w:ind w:left="714" w:hanging="357"/>
        <w:rPr>
          <w:rFonts w:ascii="Book Antiqua" w:eastAsia="Book Antiqua" w:hAnsi="Book Antiqua" w:cs="Book Antiqua"/>
          <w:sz w:val="22"/>
          <w:szCs w:val="22"/>
        </w:rPr>
      </w:pPr>
      <w:r w:rsidRPr="00CB323D">
        <w:rPr>
          <w:rFonts w:ascii="Book Antiqua" w:eastAsia="Book Antiqua" w:hAnsi="Book Antiqua" w:cs="Book Antiqua"/>
          <w:sz w:val="22"/>
          <w:szCs w:val="22"/>
        </w:rPr>
        <w:t>Knowledge and experience in the use of project management tools such as logical frameworks;</w:t>
      </w:r>
    </w:p>
    <w:p w:rsidR="00910C3F" w:rsidRPr="00CB323D" w:rsidRDefault="00910C3F" w:rsidP="00910C3F">
      <w:pPr>
        <w:numPr>
          <w:ilvl w:val="0"/>
          <w:numId w:val="31"/>
        </w:numPr>
        <w:spacing w:after="200"/>
        <w:ind w:left="714" w:hanging="357"/>
        <w:rPr>
          <w:sz w:val="22"/>
          <w:szCs w:val="22"/>
        </w:rPr>
      </w:pPr>
      <w:r w:rsidRPr="00CB323D">
        <w:rPr>
          <w:rFonts w:ascii="Book Antiqua" w:eastAsia="Book Antiqua" w:hAnsi="Book Antiqua" w:cs="Book Antiqua"/>
          <w:sz w:val="22"/>
          <w:szCs w:val="22"/>
        </w:rPr>
        <w:t>Experience in developing work plans;</w:t>
      </w:r>
    </w:p>
    <w:p w:rsidR="00910C3F" w:rsidRPr="00CB323D" w:rsidRDefault="00910C3F" w:rsidP="00910C3F">
      <w:pPr>
        <w:numPr>
          <w:ilvl w:val="0"/>
          <w:numId w:val="31"/>
        </w:numPr>
        <w:spacing w:after="200"/>
        <w:ind w:left="714" w:hanging="357"/>
        <w:rPr>
          <w:sz w:val="22"/>
          <w:szCs w:val="22"/>
        </w:rPr>
      </w:pPr>
      <w:r w:rsidRPr="00CB323D">
        <w:rPr>
          <w:rFonts w:ascii="Book Antiqua" w:eastAsia="Book Antiqua" w:hAnsi="Book Antiqua" w:cs="Book Antiqua"/>
          <w:sz w:val="22"/>
          <w:szCs w:val="22"/>
        </w:rPr>
        <w:t>Experience of building networks and relationships with stakeholders;</w:t>
      </w:r>
    </w:p>
    <w:p w:rsidR="00910C3F" w:rsidRPr="00CB323D" w:rsidRDefault="00910C3F" w:rsidP="00910C3F">
      <w:pPr>
        <w:numPr>
          <w:ilvl w:val="0"/>
          <w:numId w:val="31"/>
        </w:numPr>
        <w:spacing w:after="200"/>
        <w:ind w:left="714" w:hanging="357"/>
        <w:rPr>
          <w:rFonts w:ascii="Book Antiqua" w:eastAsia="Book Antiqua" w:hAnsi="Book Antiqua" w:cs="Book Antiqua"/>
          <w:sz w:val="22"/>
          <w:szCs w:val="22"/>
        </w:rPr>
      </w:pPr>
      <w:r w:rsidRPr="00CB323D">
        <w:rPr>
          <w:rFonts w:ascii="Book Antiqua" w:hAnsi="Book Antiqua" w:cs="Arial"/>
          <w:sz w:val="22"/>
          <w:szCs w:val="22"/>
        </w:rPr>
        <w:t>Ability in analytical problem solving and critical thinking;</w:t>
      </w:r>
    </w:p>
    <w:p w:rsidR="00910C3F" w:rsidRPr="00CB323D" w:rsidRDefault="00910C3F" w:rsidP="00910C3F">
      <w:pPr>
        <w:numPr>
          <w:ilvl w:val="0"/>
          <w:numId w:val="31"/>
        </w:numPr>
        <w:spacing w:after="200"/>
        <w:rPr>
          <w:rFonts w:ascii="Book Antiqua" w:hAnsi="Book Antiqua" w:cs="Arial"/>
          <w:sz w:val="22"/>
          <w:szCs w:val="22"/>
        </w:rPr>
      </w:pPr>
      <w:r w:rsidRPr="00CB323D">
        <w:rPr>
          <w:rFonts w:ascii="Book Antiqua" w:hAnsi="Book Antiqua" w:cs="Arial"/>
          <w:sz w:val="22"/>
          <w:szCs w:val="22"/>
        </w:rPr>
        <w:t xml:space="preserve">Advanced Computer literacy with working knowledge of Microsoft Office Suite, including MS Project,  and Business Power Intelligence tools  </w:t>
      </w:r>
    </w:p>
    <w:p w:rsidR="00910C3F" w:rsidRPr="00CB323D" w:rsidRDefault="00910C3F" w:rsidP="00910C3F">
      <w:pPr>
        <w:numPr>
          <w:ilvl w:val="0"/>
          <w:numId w:val="31"/>
        </w:numPr>
        <w:spacing w:after="200"/>
        <w:rPr>
          <w:rFonts w:ascii="Book Antiqua" w:eastAsia="Book Antiqua" w:hAnsi="Book Antiqua" w:cs="Book Antiqua"/>
          <w:sz w:val="22"/>
          <w:szCs w:val="22"/>
        </w:rPr>
      </w:pPr>
      <w:r w:rsidRPr="00CB323D">
        <w:rPr>
          <w:rFonts w:ascii="Book Antiqua" w:hAnsi="Book Antiqua" w:cs="Arial"/>
          <w:sz w:val="22"/>
          <w:szCs w:val="22"/>
        </w:rPr>
        <w:t>Professionalism, Integrity and Accountability;</w:t>
      </w:r>
    </w:p>
    <w:p w:rsidR="00910C3F" w:rsidRDefault="00910C3F" w:rsidP="00910C3F">
      <w:pPr>
        <w:numPr>
          <w:ilvl w:val="0"/>
          <w:numId w:val="31"/>
        </w:numPr>
        <w:spacing w:after="200"/>
        <w:ind w:left="714" w:hanging="357"/>
        <w:rPr>
          <w:rFonts w:ascii="Book Antiqua" w:eastAsia="Book Antiqua" w:hAnsi="Book Antiqua" w:cs="Book Antiqua"/>
          <w:sz w:val="22"/>
          <w:szCs w:val="22"/>
        </w:rPr>
      </w:pPr>
      <w:r w:rsidRPr="00941CA0">
        <w:rPr>
          <w:rFonts w:ascii="Book Antiqua" w:hAnsi="Book Antiqua" w:cs="Arial"/>
          <w:sz w:val="22"/>
          <w:szCs w:val="22"/>
        </w:rPr>
        <w:t>Diplomatic acumen</w:t>
      </w:r>
      <w:r>
        <w:rPr>
          <w:rFonts w:ascii="Book Antiqua" w:hAnsi="Book Antiqua" w:cs="Arial"/>
          <w:sz w:val="22"/>
          <w:szCs w:val="22"/>
        </w:rPr>
        <w:t xml:space="preserve"> is desirable</w:t>
      </w:r>
      <w:r w:rsidRPr="00941CA0">
        <w:rPr>
          <w:rFonts w:ascii="Book Antiqua" w:eastAsia="Book Antiqua" w:hAnsi="Book Antiqua" w:cs="Book Antiqua"/>
          <w:sz w:val="22"/>
          <w:szCs w:val="22"/>
        </w:rPr>
        <w:t>. Knowledge of theory, principles and practices of governmental and transportation planning and policy, current trends in regional and local and international transportation and logistics planning.</w:t>
      </w:r>
      <w:r>
        <w:rPr>
          <w:rFonts w:ascii="Book Antiqua" w:eastAsia="Book Antiqua" w:hAnsi="Book Antiqua" w:cs="Book Antiqua"/>
          <w:sz w:val="22"/>
          <w:szCs w:val="22"/>
        </w:rPr>
        <w:t xml:space="preserve"> </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lastRenderedPageBreak/>
        <w:t>Knowledge of statistical and research methods as it relates to the collection of data.</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Knowledge of future transportation needs and transportation systems and logistics.</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Theory and principles of automated data collection and processing.</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Ability to prepare reports, collect, analyse and compile statistical and technical information pertaining to transportation planning.</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Ability to prepare comprehensive, clear and concise planning reports</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Strong analytical skills</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Project management skills</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 xml:space="preserve">A solid experience in the areas of international and regional trade as well as trade policy, development and formulation. </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Experience in the full understanding of modern transport operational systems.</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Experience in the application of Technology into management of international trade and transport.</w:t>
      </w:r>
    </w:p>
    <w:p w:rsidR="00910C3F" w:rsidRPr="009C57E5" w:rsidRDefault="00910C3F" w:rsidP="00910C3F">
      <w:pPr>
        <w:numPr>
          <w:ilvl w:val="0"/>
          <w:numId w:val="31"/>
        </w:numPr>
        <w:spacing w:after="200"/>
        <w:ind w:left="714" w:hanging="357"/>
        <w:rPr>
          <w:rFonts w:ascii="Book Antiqua" w:eastAsia="Book Antiqua" w:hAnsi="Book Antiqua" w:cs="Book Antiqua"/>
          <w:sz w:val="22"/>
          <w:szCs w:val="22"/>
        </w:rPr>
      </w:pPr>
      <w:r w:rsidRPr="009C57E5">
        <w:rPr>
          <w:rFonts w:ascii="Book Antiqua" w:eastAsia="Book Antiqua" w:hAnsi="Book Antiqua" w:cs="Book Antiqua"/>
          <w:sz w:val="22"/>
          <w:szCs w:val="22"/>
        </w:rPr>
        <w:t> Excellent writing, editing, reporting and oral communication skills in English and either Spanish or French.</w:t>
      </w:r>
    </w:p>
    <w:p w:rsidR="00C45FD9" w:rsidRPr="00C0119A" w:rsidRDefault="00C45FD9" w:rsidP="00EF768A">
      <w:pPr>
        <w:spacing w:after="200"/>
        <w:ind w:left="720"/>
        <w:jc w:val="both"/>
        <w:rPr>
          <w:rFonts w:ascii="Book Antiqua" w:hAnsi="Book Antiqua" w:cs="Arial"/>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MINIMUM QUALIFICATIONS AND EXPERIENCE</w:t>
      </w:r>
    </w:p>
    <w:p w:rsidR="00910C3F" w:rsidRPr="00CB323D" w:rsidRDefault="00910C3F" w:rsidP="00910C3F">
      <w:pPr>
        <w:pStyle w:val="ListParagraph"/>
        <w:numPr>
          <w:ilvl w:val="0"/>
          <w:numId w:val="33"/>
        </w:numPr>
        <w:pBdr>
          <w:top w:val="nil"/>
          <w:left w:val="nil"/>
          <w:bottom w:val="nil"/>
          <w:right w:val="nil"/>
          <w:between w:val="nil"/>
        </w:pBdr>
        <w:spacing w:after="200"/>
        <w:contextualSpacing w:val="0"/>
        <w:rPr>
          <w:sz w:val="22"/>
          <w:szCs w:val="22"/>
        </w:rPr>
      </w:pPr>
      <w:r w:rsidRPr="00CB323D">
        <w:rPr>
          <w:rFonts w:ascii="Book Antiqua" w:eastAsia="Book Antiqua" w:hAnsi="Book Antiqua"/>
          <w:sz w:val="22"/>
          <w:szCs w:val="22"/>
        </w:rPr>
        <w:t>Postgraduate qualification in Business Administration, Logistics and Supply Chain Management, Industrial Engineering, Transport Economics, International Trade or a relevant field.</w:t>
      </w:r>
    </w:p>
    <w:p w:rsidR="00910C3F" w:rsidRPr="00CB323D" w:rsidRDefault="00910C3F" w:rsidP="00910C3F">
      <w:pPr>
        <w:pStyle w:val="ListParagraph"/>
        <w:numPr>
          <w:ilvl w:val="0"/>
          <w:numId w:val="33"/>
        </w:numPr>
        <w:pBdr>
          <w:top w:val="nil"/>
          <w:left w:val="nil"/>
          <w:bottom w:val="nil"/>
          <w:right w:val="nil"/>
          <w:between w:val="nil"/>
        </w:pBdr>
        <w:spacing w:after="200"/>
        <w:contextualSpacing w:val="0"/>
        <w:rPr>
          <w:sz w:val="22"/>
          <w:szCs w:val="22"/>
        </w:rPr>
      </w:pPr>
      <w:r w:rsidRPr="00CB323D">
        <w:rPr>
          <w:rFonts w:ascii="Book Antiqua" w:eastAsia="Book Antiqua" w:hAnsi="Book Antiqua"/>
          <w:sz w:val="22"/>
          <w:szCs w:val="22"/>
        </w:rPr>
        <w:t>Knowledge of local and regional, international transportation principles and laws.</w:t>
      </w:r>
    </w:p>
    <w:p w:rsidR="00910C3F" w:rsidRPr="00CB323D" w:rsidRDefault="00910C3F" w:rsidP="00910C3F">
      <w:pPr>
        <w:pStyle w:val="ListParagraph"/>
        <w:numPr>
          <w:ilvl w:val="0"/>
          <w:numId w:val="33"/>
        </w:numPr>
        <w:pBdr>
          <w:top w:val="nil"/>
          <w:left w:val="nil"/>
          <w:bottom w:val="nil"/>
          <w:right w:val="nil"/>
          <w:between w:val="nil"/>
        </w:pBdr>
        <w:spacing w:after="200"/>
        <w:contextualSpacing w:val="0"/>
        <w:rPr>
          <w:sz w:val="22"/>
          <w:szCs w:val="22"/>
        </w:rPr>
      </w:pPr>
      <w:r w:rsidRPr="00CB323D">
        <w:rPr>
          <w:rFonts w:ascii="Book Antiqua" w:eastAsia="Book Antiqua" w:hAnsi="Book Antiqua"/>
          <w:sz w:val="22"/>
          <w:szCs w:val="22"/>
        </w:rPr>
        <w:t xml:space="preserve">Knowledge and experience in Trade Facilitation, FAL-65, International Conventions on maritime and air transport.  </w:t>
      </w:r>
    </w:p>
    <w:p w:rsidR="00910C3F" w:rsidRPr="00CB323D" w:rsidRDefault="00910C3F" w:rsidP="00910C3F">
      <w:pPr>
        <w:pStyle w:val="ListParagraph"/>
        <w:numPr>
          <w:ilvl w:val="0"/>
          <w:numId w:val="33"/>
        </w:numPr>
        <w:pBdr>
          <w:top w:val="nil"/>
          <w:left w:val="nil"/>
          <w:bottom w:val="nil"/>
          <w:right w:val="nil"/>
          <w:between w:val="nil"/>
        </w:pBdr>
        <w:spacing w:after="200"/>
        <w:contextualSpacing w:val="0"/>
        <w:rPr>
          <w:sz w:val="22"/>
          <w:szCs w:val="22"/>
        </w:rPr>
      </w:pPr>
      <w:r w:rsidRPr="00CB323D">
        <w:rPr>
          <w:rFonts w:ascii="Book Antiqua" w:eastAsia="Book Antiqua" w:hAnsi="Book Antiqua"/>
          <w:sz w:val="22"/>
          <w:szCs w:val="22"/>
        </w:rPr>
        <w:t>Knowledge of regional and international trade policies.</w:t>
      </w:r>
    </w:p>
    <w:p w:rsidR="00910C3F" w:rsidRPr="00CB323D" w:rsidRDefault="00910C3F" w:rsidP="00910C3F">
      <w:pPr>
        <w:pStyle w:val="ListParagraph"/>
        <w:numPr>
          <w:ilvl w:val="0"/>
          <w:numId w:val="33"/>
        </w:numPr>
        <w:pBdr>
          <w:top w:val="nil"/>
          <w:left w:val="nil"/>
          <w:bottom w:val="nil"/>
          <w:right w:val="nil"/>
          <w:between w:val="nil"/>
        </w:pBdr>
        <w:spacing w:after="200"/>
        <w:contextualSpacing w:val="0"/>
        <w:rPr>
          <w:sz w:val="22"/>
          <w:szCs w:val="22"/>
        </w:rPr>
      </w:pPr>
      <w:r w:rsidRPr="00CB323D">
        <w:rPr>
          <w:rFonts w:ascii="Book Antiqua" w:eastAsia="Book Antiqua" w:hAnsi="Book Antiqua"/>
          <w:sz w:val="22"/>
          <w:szCs w:val="22"/>
        </w:rPr>
        <w:t>At least five (5) years progressive experience in regional and international trade and transportation, at national, regional or international levels in public or private sector.</w:t>
      </w:r>
    </w:p>
    <w:p w:rsidR="007F63B5" w:rsidRPr="00D46151" w:rsidRDefault="007F63B5" w:rsidP="007F63B5">
      <w:pPr>
        <w:pStyle w:val="NoSpacing"/>
      </w:pPr>
    </w:p>
    <w:p w:rsidR="007F63B5" w:rsidRPr="007F63B5" w:rsidRDefault="007F63B5" w:rsidP="00EF768A">
      <w:pPr>
        <w:pStyle w:val="NoSpacing"/>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t>REMUNERATION PACKAGE:</w:t>
      </w:r>
    </w:p>
    <w:p w:rsidR="008500BF" w:rsidRPr="00BE4FD8" w:rsidRDefault="008500BF" w:rsidP="008500BF">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Pr>
          <w:rFonts w:ascii="Book Antiqua" w:hAnsi="Book Antiqua" w:cs="Arial"/>
          <w:sz w:val="22"/>
          <w:szCs w:val="22"/>
          <w:lang w:val="en-US"/>
        </w:rPr>
        <w:t>US</w:t>
      </w:r>
      <w:r w:rsidRPr="00BE4FD8">
        <w:rPr>
          <w:rFonts w:ascii="Book Antiqua" w:hAnsi="Book Antiqua" w:cs="Arial"/>
          <w:sz w:val="22"/>
          <w:szCs w:val="22"/>
          <w:lang w:val="en-US"/>
        </w:rPr>
        <w:t>$</w:t>
      </w:r>
      <w:r>
        <w:rPr>
          <w:rFonts w:ascii="Book Antiqua" w:hAnsi="Book Antiqua" w:cs="Arial"/>
          <w:sz w:val="22"/>
          <w:szCs w:val="22"/>
          <w:lang w:val="en-US"/>
        </w:rPr>
        <w:t>3,830.20</w:t>
      </w:r>
      <w:r w:rsidRPr="00BE4FD8">
        <w:rPr>
          <w:rFonts w:ascii="Book Antiqua" w:hAnsi="Book Antiqua" w:cs="Arial"/>
          <w:sz w:val="22"/>
          <w:szCs w:val="22"/>
          <w:lang w:val="en-US"/>
        </w:rPr>
        <w:t xml:space="preserve"> </w:t>
      </w:r>
      <w:r>
        <w:rPr>
          <w:rFonts w:ascii="Book Antiqua" w:hAnsi="Book Antiqua" w:cs="Arial"/>
          <w:sz w:val="22"/>
          <w:szCs w:val="22"/>
          <w:lang w:val="en-US"/>
        </w:rPr>
        <w:t>(tax exempted);</w:t>
      </w:r>
    </w:p>
    <w:p w:rsidR="004F5E98" w:rsidRPr="00C8289B" w:rsidRDefault="004F5E98" w:rsidP="004F5E98">
      <w:pPr>
        <w:pStyle w:val="NoSpacing"/>
      </w:pPr>
    </w:p>
    <w:p w:rsidR="008500BF" w:rsidRDefault="008500BF" w:rsidP="008500BF">
      <w:pPr>
        <w:numPr>
          <w:ilvl w:val="0"/>
          <w:numId w:val="23"/>
        </w:numPr>
        <w:ind w:left="714" w:hanging="357"/>
        <w:jc w:val="both"/>
        <w:rPr>
          <w:rFonts w:ascii="Book Antiqua" w:hAnsi="Book Antiqua" w:cs="Tahoma"/>
          <w:sz w:val="22"/>
          <w:szCs w:val="22"/>
        </w:rPr>
      </w:pPr>
      <w:r>
        <w:rPr>
          <w:rFonts w:ascii="Book Antiqua" w:hAnsi="Book Antiqua" w:cs="Tahoma"/>
          <w:sz w:val="22"/>
          <w:szCs w:val="22"/>
        </w:rPr>
        <w:t>Purchase of airline ticket to and from Port of Spain, Trinidad and Tobago for the professional and up to four dependents from the point of origin;</w:t>
      </w:r>
    </w:p>
    <w:p w:rsidR="004F5E98" w:rsidRPr="00C8289B" w:rsidRDefault="008500BF" w:rsidP="008500BF">
      <w:pPr>
        <w:ind w:left="714"/>
        <w:jc w:val="both"/>
        <w:rPr>
          <w:rFonts w:ascii="Book Antiqua" w:hAnsi="Book Antiqua" w:cs="Tahoma"/>
          <w:sz w:val="22"/>
          <w:szCs w:val="22"/>
        </w:rPr>
      </w:pPr>
      <w:r>
        <w:rPr>
          <w:rFonts w:ascii="Book Antiqua" w:hAnsi="Book Antiqua" w:cs="Tahoma"/>
          <w:sz w:val="22"/>
          <w:szCs w:val="22"/>
        </w:rPr>
        <w:lastRenderedPageBreak/>
        <w:t xml:space="preserve"> </w:t>
      </w:r>
    </w:p>
    <w:p w:rsidR="004F5E98" w:rsidRDefault="004F5E98" w:rsidP="008500BF">
      <w:pPr>
        <w:numPr>
          <w:ilvl w:val="0"/>
          <w:numId w:val="23"/>
        </w:numPr>
        <w:ind w:left="714" w:hanging="357"/>
        <w:jc w:val="both"/>
        <w:rPr>
          <w:rFonts w:ascii="Book Antiqua" w:hAnsi="Book Antiqua" w:cs="Tahoma"/>
          <w:sz w:val="22"/>
          <w:szCs w:val="22"/>
        </w:rPr>
      </w:pPr>
      <w:r w:rsidRPr="00C8289B">
        <w:rPr>
          <w:rFonts w:ascii="Book Antiqua" w:hAnsi="Book Antiqua" w:cs="Tahoma"/>
          <w:sz w:val="22"/>
          <w:szCs w:val="22"/>
        </w:rPr>
        <w:t xml:space="preserve">Repatriation allowance (one-time payment corresponding to </w:t>
      </w:r>
      <w:r w:rsidR="005354BC">
        <w:rPr>
          <w:rFonts w:ascii="Book Antiqua" w:hAnsi="Book Antiqua" w:cs="Tahoma"/>
          <w:sz w:val="22"/>
          <w:szCs w:val="22"/>
        </w:rPr>
        <w:t xml:space="preserve">basic </w:t>
      </w:r>
      <w:r w:rsidRPr="00C8289B">
        <w:rPr>
          <w:rFonts w:ascii="Book Antiqua" w:hAnsi="Book Antiqua" w:cs="Tahoma"/>
          <w:sz w:val="22"/>
          <w:szCs w:val="22"/>
        </w:rPr>
        <w:t>month</w:t>
      </w:r>
      <w:r w:rsidR="005354BC">
        <w:rPr>
          <w:rFonts w:ascii="Book Antiqua" w:hAnsi="Book Antiqua" w:cs="Tahoma"/>
          <w:sz w:val="22"/>
          <w:szCs w:val="22"/>
        </w:rPr>
        <w:t>ly</w:t>
      </w:r>
      <w:r w:rsidRPr="00C8289B">
        <w:rPr>
          <w:rFonts w:ascii="Book Antiqua" w:hAnsi="Book Antiqua" w:cs="Tahoma"/>
          <w:sz w:val="22"/>
          <w:szCs w:val="22"/>
        </w:rPr>
        <w:t xml:space="preserve"> salary) upon arrival in Trinidad and Tobago;</w:t>
      </w:r>
    </w:p>
    <w:p w:rsidR="008500BF" w:rsidRDefault="008500BF" w:rsidP="008500BF">
      <w:pPr>
        <w:pStyle w:val="ListParagraph"/>
        <w:rPr>
          <w:rFonts w:ascii="Book Antiqua" w:hAnsi="Book Antiqua" w:cs="Tahoma"/>
          <w:sz w:val="22"/>
          <w:szCs w:val="22"/>
        </w:rPr>
      </w:pPr>
    </w:p>
    <w:p w:rsidR="004F5E98" w:rsidRDefault="004F5E98" w:rsidP="008500BF">
      <w:pPr>
        <w:numPr>
          <w:ilvl w:val="0"/>
          <w:numId w:val="3"/>
        </w:numPr>
        <w:ind w:left="714" w:hanging="357"/>
        <w:jc w:val="both"/>
        <w:rPr>
          <w:rFonts w:ascii="Book Antiqua" w:hAnsi="Book Antiqua" w:cs="Tahoma"/>
          <w:sz w:val="22"/>
          <w:szCs w:val="22"/>
        </w:rPr>
      </w:pPr>
      <w:r w:rsidRPr="00C8289B">
        <w:rPr>
          <w:rFonts w:ascii="Book Antiqua" w:hAnsi="Book Antiqua" w:cs="Tahoma"/>
          <w:sz w:val="22"/>
          <w:szCs w:val="22"/>
        </w:rPr>
        <w:t xml:space="preserve">Shipping of personal effects </w:t>
      </w:r>
      <w:r w:rsidR="008500BF">
        <w:rPr>
          <w:rFonts w:ascii="Book Antiqua" w:hAnsi="Book Antiqua" w:cs="Tahoma"/>
          <w:sz w:val="22"/>
          <w:szCs w:val="22"/>
        </w:rPr>
        <w:t xml:space="preserve">from and to point of origin in keeping with relevant guidelines; </w:t>
      </w:r>
    </w:p>
    <w:p w:rsidR="008500BF" w:rsidRPr="00C8289B" w:rsidRDefault="008500BF" w:rsidP="008500BF">
      <w:pPr>
        <w:ind w:left="714"/>
        <w:jc w:val="both"/>
        <w:rPr>
          <w:rFonts w:ascii="Book Antiqua" w:hAnsi="Book Antiqua" w:cs="Tahoma"/>
          <w:sz w:val="22"/>
          <w:szCs w:val="22"/>
        </w:rPr>
      </w:pPr>
    </w:p>
    <w:p w:rsidR="004F5E98"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Group Health </w:t>
      </w:r>
      <w:r w:rsidR="004F5E98" w:rsidRPr="00C8289B">
        <w:rPr>
          <w:rFonts w:ascii="Book Antiqua" w:hAnsi="Book Antiqua" w:cs="Tahoma"/>
          <w:sz w:val="22"/>
          <w:szCs w:val="22"/>
        </w:rPr>
        <w:t>Insurance for the Professional and dependants (if applicable).</w:t>
      </w:r>
    </w:p>
    <w:p w:rsidR="00C45FD9" w:rsidRDefault="00C45FD9" w:rsidP="00C45FD9">
      <w:pPr>
        <w:pStyle w:val="NoSpacing"/>
      </w:pPr>
    </w:p>
    <w:p w:rsidR="004F5E98" w:rsidRDefault="004F5E98" w:rsidP="004F5E98">
      <w:pPr>
        <w:numPr>
          <w:ilvl w:val="0"/>
          <w:numId w:val="3"/>
        </w:numPr>
        <w:spacing w:line="360" w:lineRule="auto"/>
        <w:jc w:val="both"/>
        <w:rPr>
          <w:rFonts w:ascii="Book Antiqua" w:hAnsi="Book Antiqua" w:cs="Tahoma"/>
          <w:sz w:val="22"/>
          <w:szCs w:val="22"/>
        </w:rPr>
      </w:pPr>
      <w:r w:rsidRPr="00C8289B">
        <w:rPr>
          <w:rFonts w:ascii="Book Antiqua" w:hAnsi="Book Antiqua" w:cs="Tahoma"/>
          <w:sz w:val="22"/>
          <w:szCs w:val="22"/>
        </w:rPr>
        <w:t xml:space="preserve">Participation in the ACS </w:t>
      </w:r>
      <w:r w:rsidR="008500BF">
        <w:rPr>
          <w:rFonts w:ascii="Book Antiqua" w:hAnsi="Book Antiqua" w:cs="Tahoma"/>
          <w:sz w:val="22"/>
          <w:szCs w:val="22"/>
        </w:rPr>
        <w:t xml:space="preserve">International </w:t>
      </w:r>
      <w:r w:rsidRPr="00C8289B">
        <w:rPr>
          <w:rFonts w:ascii="Book Antiqua" w:hAnsi="Book Antiqua" w:cs="Tahoma"/>
          <w:sz w:val="22"/>
          <w:szCs w:val="22"/>
        </w:rPr>
        <w:t>Staff Fund (</w:t>
      </w:r>
      <w:r w:rsidR="008500BF">
        <w:rPr>
          <w:rFonts w:ascii="Book Antiqua" w:hAnsi="Book Antiqua" w:cs="Tahoma"/>
          <w:sz w:val="22"/>
          <w:szCs w:val="22"/>
        </w:rPr>
        <w:t>employee - 7</w:t>
      </w:r>
      <w:r w:rsidRPr="00C8289B">
        <w:rPr>
          <w:rFonts w:ascii="Book Antiqua" w:hAnsi="Book Antiqua" w:cs="Tahoma"/>
          <w:sz w:val="22"/>
          <w:szCs w:val="22"/>
        </w:rPr>
        <w:t xml:space="preserve">% </w:t>
      </w:r>
      <w:r w:rsidR="008500BF">
        <w:rPr>
          <w:rFonts w:ascii="Book Antiqua" w:hAnsi="Book Antiqua" w:cs="Tahoma"/>
          <w:sz w:val="22"/>
          <w:szCs w:val="22"/>
        </w:rPr>
        <w:t>and employer – 14%</w:t>
      </w:r>
      <w:r w:rsidRPr="00C8289B">
        <w:rPr>
          <w:rFonts w:ascii="Book Antiqua" w:hAnsi="Book Antiqua" w:cs="Tahoma"/>
          <w:sz w:val="22"/>
          <w:szCs w:val="22"/>
        </w:rPr>
        <w:t>);</w:t>
      </w:r>
    </w:p>
    <w:p w:rsidR="00C45FD9" w:rsidRDefault="00C45FD9" w:rsidP="00C45FD9">
      <w:pPr>
        <w:pStyle w:val="ListParagraph"/>
        <w:rPr>
          <w:rFonts w:ascii="Book Antiqua" w:hAnsi="Book Antiqua" w:cs="Tahoma"/>
          <w:sz w:val="22"/>
          <w:szCs w:val="22"/>
        </w:rPr>
      </w:pPr>
    </w:p>
    <w:p w:rsidR="004F5E98" w:rsidRPr="00C8289B"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Annual paid vacation entitlement of </w:t>
      </w:r>
      <w:r w:rsidR="004F5E98" w:rsidRPr="00C8289B">
        <w:rPr>
          <w:rFonts w:ascii="Book Antiqua" w:hAnsi="Book Antiqua" w:cs="Tahoma"/>
          <w:sz w:val="22"/>
          <w:szCs w:val="22"/>
        </w:rPr>
        <w:t xml:space="preserve">25 </w:t>
      </w:r>
      <w:r>
        <w:rPr>
          <w:rFonts w:ascii="Book Antiqua" w:hAnsi="Book Antiqua" w:cs="Tahoma"/>
          <w:sz w:val="22"/>
          <w:szCs w:val="22"/>
        </w:rPr>
        <w:t xml:space="preserve">working </w:t>
      </w:r>
      <w:r w:rsidR="004F5E98" w:rsidRPr="00C8289B">
        <w:rPr>
          <w:rFonts w:ascii="Book Antiqua" w:hAnsi="Book Antiqua" w:cs="Tahoma"/>
          <w:sz w:val="22"/>
          <w:szCs w:val="22"/>
        </w:rPr>
        <w:t>days (2.08 per month).</w:t>
      </w:r>
    </w:p>
    <w:p w:rsidR="00A974CB" w:rsidRPr="00BE4FD8" w:rsidRDefault="00A974CB" w:rsidP="00BC0971">
      <w:pPr>
        <w:pStyle w:val="NoSpacing"/>
        <w:rPr>
          <w:rFonts w:ascii="Book Antiqua" w:hAnsi="Book Antiqu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115AAD">
        <w:rPr>
          <w:rFonts w:ascii="Book Antiqua" w:hAnsi="Book Antiqua"/>
          <w:sz w:val="22"/>
          <w:szCs w:val="22"/>
          <w:lang w:val="en-TT" w:eastAsia="en-TT"/>
        </w:rPr>
        <w:t xml:space="preserve">n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7"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8"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910C3F" w:rsidP="00E67765">
      <w:pPr>
        <w:ind w:left="2160" w:firstLine="720"/>
        <w:jc w:val="both"/>
        <w:rPr>
          <w:rFonts w:ascii="Book Antiqua" w:hAnsi="Book Antiqua" w:cs="Tahoma"/>
          <w:sz w:val="22"/>
          <w:szCs w:val="22"/>
        </w:rPr>
      </w:pPr>
      <w:r>
        <w:rPr>
          <w:rFonts w:ascii="Book Antiqua" w:hAnsi="Book Antiqua" w:cs="Tahoma"/>
          <w:sz w:val="22"/>
          <w:szCs w:val="22"/>
        </w:rPr>
        <w:t>Rodolfo Sabonge</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9"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9B" w:rsidRDefault="00B34F9B" w:rsidP="00D56313">
      <w:r>
        <w:separator/>
      </w:r>
    </w:p>
  </w:endnote>
  <w:endnote w:type="continuationSeparator" w:id="0">
    <w:p w:rsidR="00B34F9B" w:rsidRDefault="00B34F9B"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4F5E98" w:rsidRDefault="004F5E98">
            <w:pPr>
              <w:pStyle w:val="Footer"/>
            </w:pPr>
            <w:r>
              <w:t xml:space="preserve">Page </w:t>
            </w:r>
            <w:r>
              <w:rPr>
                <w:b/>
                <w:bCs/>
                <w:szCs w:val="24"/>
              </w:rPr>
              <w:fldChar w:fldCharType="begin"/>
            </w:r>
            <w:r>
              <w:rPr>
                <w:b/>
                <w:bCs/>
              </w:rPr>
              <w:instrText xml:space="preserve"> PAGE </w:instrText>
            </w:r>
            <w:r>
              <w:rPr>
                <w:b/>
                <w:bCs/>
                <w:szCs w:val="24"/>
              </w:rPr>
              <w:fldChar w:fldCharType="separate"/>
            </w:r>
            <w:r w:rsidR="00C62797">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62797">
              <w:rPr>
                <w:b/>
                <w:bCs/>
                <w:noProof/>
              </w:rPr>
              <w:t>6</w:t>
            </w:r>
            <w:r>
              <w:rPr>
                <w:b/>
                <w:bCs/>
                <w:szCs w:val="24"/>
              </w:rPr>
              <w:fldChar w:fldCharType="end"/>
            </w:r>
          </w:p>
        </w:sdtContent>
      </w:sdt>
    </w:sdtContent>
  </w:sdt>
  <w:p w:rsidR="004F5E98" w:rsidRDefault="004F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9B" w:rsidRDefault="00B34F9B" w:rsidP="00D56313">
      <w:r>
        <w:separator/>
      </w:r>
    </w:p>
  </w:footnote>
  <w:footnote w:type="continuationSeparator" w:id="0">
    <w:p w:rsidR="00B34F9B" w:rsidRDefault="00B34F9B"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95426B9"/>
    <w:multiLevelType w:val="hybridMultilevel"/>
    <w:tmpl w:val="9D2E81C6"/>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A1DDC"/>
    <w:multiLevelType w:val="hybridMultilevel"/>
    <w:tmpl w:val="95380F80"/>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nsid w:val="79DC3DD4"/>
    <w:multiLevelType w:val="hybridMultilevel"/>
    <w:tmpl w:val="CBA88510"/>
    <w:lvl w:ilvl="0" w:tplc="2C09000F">
      <w:start w:val="1"/>
      <w:numFmt w:val="decimal"/>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6"/>
  </w:num>
  <w:num w:numId="2">
    <w:abstractNumId w:val="31"/>
  </w:num>
  <w:num w:numId="3">
    <w:abstractNumId w:val="27"/>
  </w:num>
  <w:num w:numId="4">
    <w:abstractNumId w:val="8"/>
  </w:num>
  <w:num w:numId="5">
    <w:abstractNumId w:val="20"/>
  </w:num>
  <w:num w:numId="6">
    <w:abstractNumId w:val="11"/>
  </w:num>
  <w:num w:numId="7">
    <w:abstractNumId w:val="29"/>
  </w:num>
  <w:num w:numId="8">
    <w:abstractNumId w:val="23"/>
  </w:num>
  <w:num w:numId="9">
    <w:abstractNumId w:val="2"/>
  </w:num>
  <w:num w:numId="10">
    <w:abstractNumId w:val="6"/>
  </w:num>
  <w:num w:numId="11">
    <w:abstractNumId w:val="30"/>
  </w:num>
  <w:num w:numId="12">
    <w:abstractNumId w:val="32"/>
  </w:num>
  <w:num w:numId="13">
    <w:abstractNumId w:val="21"/>
  </w:num>
  <w:num w:numId="14">
    <w:abstractNumId w:val="10"/>
  </w:num>
  <w:num w:numId="15">
    <w:abstractNumId w:val="19"/>
  </w:num>
  <w:num w:numId="16">
    <w:abstractNumId w:val="14"/>
  </w:num>
  <w:num w:numId="17">
    <w:abstractNumId w:val="3"/>
  </w:num>
  <w:num w:numId="18">
    <w:abstractNumId w:val="18"/>
  </w:num>
  <w:num w:numId="19">
    <w:abstractNumId w:val="15"/>
  </w:num>
  <w:num w:numId="20">
    <w:abstractNumId w:val="17"/>
  </w:num>
  <w:num w:numId="21">
    <w:abstractNumId w:val="5"/>
  </w:num>
  <w:num w:numId="22">
    <w:abstractNumId w:val="12"/>
  </w:num>
  <w:num w:numId="23">
    <w:abstractNumId w:val="24"/>
  </w:num>
  <w:num w:numId="24">
    <w:abstractNumId w:val="36"/>
  </w:num>
  <w:num w:numId="25">
    <w:abstractNumId w:val="13"/>
  </w:num>
  <w:num w:numId="26">
    <w:abstractNumId w:val="4"/>
  </w:num>
  <w:num w:numId="27">
    <w:abstractNumId w:val="22"/>
  </w:num>
  <w:num w:numId="28">
    <w:abstractNumId w:val="16"/>
  </w:num>
  <w:num w:numId="29">
    <w:abstractNumId w:val="33"/>
  </w:num>
  <w:num w:numId="30">
    <w:abstractNumId w:val="9"/>
  </w:num>
  <w:num w:numId="31">
    <w:abstractNumId w:val="7"/>
  </w:num>
  <w:num w:numId="32">
    <w:abstractNumId w:val="35"/>
  </w:num>
  <w:num w:numId="33">
    <w:abstractNumId w:val="0"/>
  </w:num>
  <w:num w:numId="34">
    <w:abstractNumId w:val="1"/>
  </w:num>
  <w:num w:numId="35">
    <w:abstractNumId w:val="34"/>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7"/>
    <w:rsid w:val="000008C1"/>
    <w:rsid w:val="00013BB8"/>
    <w:rsid w:val="00054B76"/>
    <w:rsid w:val="00086F49"/>
    <w:rsid w:val="000A3848"/>
    <w:rsid w:val="000E4510"/>
    <w:rsid w:val="000F0211"/>
    <w:rsid w:val="00115AAD"/>
    <w:rsid w:val="001342A7"/>
    <w:rsid w:val="001669DB"/>
    <w:rsid w:val="00167FD9"/>
    <w:rsid w:val="00183946"/>
    <w:rsid w:val="00194518"/>
    <w:rsid w:val="001B32F1"/>
    <w:rsid w:val="001F1D18"/>
    <w:rsid w:val="00217830"/>
    <w:rsid w:val="0024750C"/>
    <w:rsid w:val="00271CEC"/>
    <w:rsid w:val="002A6852"/>
    <w:rsid w:val="002B59B8"/>
    <w:rsid w:val="002E4E99"/>
    <w:rsid w:val="00347BF6"/>
    <w:rsid w:val="0036358E"/>
    <w:rsid w:val="003D5756"/>
    <w:rsid w:val="003D65EE"/>
    <w:rsid w:val="003D77BE"/>
    <w:rsid w:val="00426D9B"/>
    <w:rsid w:val="00465525"/>
    <w:rsid w:val="00493463"/>
    <w:rsid w:val="004B10FD"/>
    <w:rsid w:val="004B61DF"/>
    <w:rsid w:val="004F5E98"/>
    <w:rsid w:val="004F60F6"/>
    <w:rsid w:val="00504468"/>
    <w:rsid w:val="00515DA6"/>
    <w:rsid w:val="005306E9"/>
    <w:rsid w:val="005354BC"/>
    <w:rsid w:val="00537E57"/>
    <w:rsid w:val="005731D9"/>
    <w:rsid w:val="00593CF5"/>
    <w:rsid w:val="005A7B61"/>
    <w:rsid w:val="005C7DB8"/>
    <w:rsid w:val="005E0012"/>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B36DA"/>
    <w:rsid w:val="007C45DC"/>
    <w:rsid w:val="007D7359"/>
    <w:rsid w:val="007F24ED"/>
    <w:rsid w:val="007F63B5"/>
    <w:rsid w:val="007F7CE4"/>
    <w:rsid w:val="00812C65"/>
    <w:rsid w:val="00831929"/>
    <w:rsid w:val="00835B05"/>
    <w:rsid w:val="00847F0A"/>
    <w:rsid w:val="008500BF"/>
    <w:rsid w:val="0085738A"/>
    <w:rsid w:val="008644A8"/>
    <w:rsid w:val="0089406C"/>
    <w:rsid w:val="008E32E8"/>
    <w:rsid w:val="00910C3F"/>
    <w:rsid w:val="00914C08"/>
    <w:rsid w:val="00921872"/>
    <w:rsid w:val="0096000B"/>
    <w:rsid w:val="00962F53"/>
    <w:rsid w:val="009871DF"/>
    <w:rsid w:val="00994DE0"/>
    <w:rsid w:val="009C15E9"/>
    <w:rsid w:val="009D5098"/>
    <w:rsid w:val="00A01F3C"/>
    <w:rsid w:val="00A06E50"/>
    <w:rsid w:val="00A30348"/>
    <w:rsid w:val="00A51BF5"/>
    <w:rsid w:val="00A974CB"/>
    <w:rsid w:val="00A97640"/>
    <w:rsid w:val="00AA19D1"/>
    <w:rsid w:val="00AB72DC"/>
    <w:rsid w:val="00AF3A86"/>
    <w:rsid w:val="00B01400"/>
    <w:rsid w:val="00B17F2D"/>
    <w:rsid w:val="00B231E2"/>
    <w:rsid w:val="00B34F9B"/>
    <w:rsid w:val="00B54A6D"/>
    <w:rsid w:val="00B9050D"/>
    <w:rsid w:val="00BC0971"/>
    <w:rsid w:val="00BC2663"/>
    <w:rsid w:val="00BE4FD8"/>
    <w:rsid w:val="00C0119A"/>
    <w:rsid w:val="00C070D8"/>
    <w:rsid w:val="00C30B6B"/>
    <w:rsid w:val="00C45FD9"/>
    <w:rsid w:val="00C51BF1"/>
    <w:rsid w:val="00C62797"/>
    <w:rsid w:val="00C6651F"/>
    <w:rsid w:val="00C73716"/>
    <w:rsid w:val="00C80058"/>
    <w:rsid w:val="00C8289B"/>
    <w:rsid w:val="00C96C19"/>
    <w:rsid w:val="00CC2A1F"/>
    <w:rsid w:val="00CF6A57"/>
    <w:rsid w:val="00D35F21"/>
    <w:rsid w:val="00D45A57"/>
    <w:rsid w:val="00D54304"/>
    <w:rsid w:val="00D56313"/>
    <w:rsid w:val="00D70D03"/>
    <w:rsid w:val="00D96159"/>
    <w:rsid w:val="00DA1C0C"/>
    <w:rsid w:val="00DA2627"/>
    <w:rsid w:val="00DA3871"/>
    <w:rsid w:val="00DD7BF8"/>
    <w:rsid w:val="00DF7D3B"/>
    <w:rsid w:val="00E11730"/>
    <w:rsid w:val="00E24D34"/>
    <w:rsid w:val="00E364AF"/>
    <w:rsid w:val="00E60A52"/>
    <w:rsid w:val="00E67765"/>
    <w:rsid w:val="00E94635"/>
    <w:rsid w:val="00EF768A"/>
    <w:rsid w:val="00F02803"/>
    <w:rsid w:val="00F05A5B"/>
    <w:rsid w:val="00F114A0"/>
    <w:rsid w:val="00F20F19"/>
    <w:rsid w:val="00F4609D"/>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4C1C78C-E72B-4696-84EF-C58EC19B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uk/reader/" TargetMode="External"/><Relationship Id="rId3" Type="http://schemas.openxmlformats.org/officeDocument/2006/relationships/settings" Target="settings.xml"/><Relationship Id="rId7" Type="http://schemas.openxmlformats.org/officeDocument/2006/relationships/hyperlink" Target="https://acrobat.adobe.com/us/en/acrobat.html?promoid=KSBO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ontact@acs-a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10349</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Margo Malcolm</cp:lastModifiedBy>
  <cp:revision>2</cp:revision>
  <cp:lastPrinted>2019-01-15T20:09:00Z</cp:lastPrinted>
  <dcterms:created xsi:type="dcterms:W3CDTF">2020-12-11T16:52:00Z</dcterms:created>
  <dcterms:modified xsi:type="dcterms:W3CDTF">2020-12-11T16:52:00Z</dcterms:modified>
</cp:coreProperties>
</file>