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A0" w:rsidRPr="00896840" w:rsidRDefault="004B7AA0" w:rsidP="004B7AA0">
      <w:pPr>
        <w:spacing w:after="0" w:line="360" w:lineRule="auto"/>
        <w:jc w:val="center"/>
        <w:rPr>
          <w:rFonts w:ascii="Tahoma" w:hAnsi="Tahoma" w:cs="Tahoma"/>
          <w:b/>
          <w:bCs/>
          <w:caps/>
          <w:lang w:eastAsia="en-029"/>
        </w:rPr>
      </w:pPr>
      <w:bookmarkStart w:id="0" w:name="_GoBack"/>
      <w:bookmarkEnd w:id="0"/>
      <w:r w:rsidRPr="00896840">
        <w:rPr>
          <w:rFonts w:ascii="Tahoma" w:hAnsi="Tahoma" w:cs="Tahoma"/>
          <w:b/>
          <w:bCs/>
          <w:caps/>
          <w:lang w:eastAsia="en-029"/>
        </w:rPr>
        <w:t xml:space="preserve">JOINT COMMUNIQUE ISSUED AT THE CONCLUSION OF First Meeting </w:t>
      </w:r>
      <w:r w:rsidRPr="00896840">
        <w:rPr>
          <w:rFonts w:ascii="Tahoma" w:hAnsi="Tahoma" w:cs="Tahoma"/>
          <w:b/>
          <w:bCs/>
          <w:caps/>
          <w:lang w:val="en-GB" w:eastAsia="en-029"/>
        </w:rPr>
        <w:t>of AGENCIES of Sustainable Tourism in the Wider Caribbean Region</w:t>
      </w:r>
      <w:r w:rsidRPr="00896840">
        <w:rPr>
          <w:rFonts w:ascii="Tahoma" w:hAnsi="Tahoma" w:cs="Tahoma"/>
          <w:b/>
          <w:bCs/>
          <w:caps/>
          <w:lang w:eastAsia="en-029"/>
        </w:rPr>
        <w:t xml:space="preserve"> </w:t>
      </w:r>
    </w:p>
    <w:p w:rsidR="004B7AA0" w:rsidRPr="004B7AA0" w:rsidRDefault="004B7AA0" w:rsidP="004B7AA0">
      <w:pPr>
        <w:spacing w:after="0" w:line="360" w:lineRule="auto"/>
        <w:jc w:val="center"/>
        <w:rPr>
          <w:rFonts w:ascii="Tahoma" w:hAnsi="Tahoma" w:cs="Tahoma"/>
          <w:b/>
          <w:bCs/>
          <w:caps/>
          <w:lang w:eastAsia="en-029"/>
        </w:rPr>
      </w:pPr>
      <w:r w:rsidRPr="00896840">
        <w:rPr>
          <w:rFonts w:ascii="Tahoma" w:hAnsi="Tahoma" w:cs="Tahoma"/>
          <w:b/>
          <w:bCs/>
          <w:caps/>
          <w:lang w:eastAsia="en-029"/>
        </w:rPr>
        <w:t>Managua, Nicaragua, FEBRUARY 18, 2013</w:t>
      </w:r>
    </w:p>
    <w:p w:rsidR="004B7AA0" w:rsidRDefault="004B7AA0" w:rsidP="004B7AA0">
      <w:pPr>
        <w:numPr>
          <w:ilvl w:val="0"/>
          <w:numId w:val="1"/>
        </w:numPr>
        <w:tabs>
          <w:tab w:val="clear" w:pos="360"/>
        </w:tabs>
        <w:spacing w:before="100" w:beforeAutospacing="1" w:after="100" w:afterAutospacing="1" w:line="360" w:lineRule="auto"/>
        <w:jc w:val="both"/>
        <w:rPr>
          <w:rFonts w:ascii="Tahoma" w:hAnsi="Tahoma" w:cs="Tahoma"/>
          <w:color w:val="000000"/>
          <w:lang w:eastAsia="en-029"/>
        </w:rPr>
      </w:pPr>
      <w:r w:rsidRPr="00896840">
        <w:rPr>
          <w:rFonts w:ascii="Tahoma" w:hAnsi="Tahoma" w:cs="Tahoma"/>
          <w:color w:val="000000"/>
          <w:lang w:eastAsia="en-029"/>
        </w:rPr>
        <w:t xml:space="preserve">The First Meeting </w:t>
      </w:r>
      <w:r w:rsidRPr="00896840">
        <w:rPr>
          <w:rFonts w:ascii="Tahoma" w:hAnsi="Tahoma" w:cs="Tahoma"/>
          <w:color w:val="000000"/>
          <w:lang w:val="en-GB" w:eastAsia="en-029"/>
        </w:rPr>
        <w:t xml:space="preserve">of Regional Agencies of Sustainable Tourism in the Wider </w:t>
      </w:r>
      <w:r w:rsidRPr="001579A0">
        <w:rPr>
          <w:rFonts w:ascii="Tahoma" w:hAnsi="Tahoma" w:cs="Tahoma"/>
          <w:color w:val="000000"/>
          <w:lang w:val="en-GB" w:eastAsia="en-029"/>
        </w:rPr>
        <w:t xml:space="preserve">Caribbean Region </w:t>
      </w:r>
      <w:r w:rsidRPr="001579A0">
        <w:rPr>
          <w:rFonts w:ascii="Tahoma" w:hAnsi="Tahoma" w:cs="Tahoma"/>
          <w:color w:val="000000"/>
          <w:lang w:eastAsia="en-029"/>
        </w:rPr>
        <w:t>was held in Managua, Nicaragua, on 18</w:t>
      </w:r>
      <w:r w:rsidRPr="001579A0">
        <w:rPr>
          <w:rFonts w:ascii="Tahoma" w:hAnsi="Tahoma" w:cs="Tahoma"/>
          <w:color w:val="000000"/>
          <w:vertAlign w:val="superscript"/>
          <w:lang w:eastAsia="en-029"/>
        </w:rPr>
        <w:t>th</w:t>
      </w:r>
      <w:r w:rsidRPr="001579A0">
        <w:rPr>
          <w:rFonts w:ascii="Tahoma" w:hAnsi="Tahoma" w:cs="Tahoma"/>
          <w:color w:val="000000"/>
          <w:lang w:eastAsia="en-029"/>
        </w:rPr>
        <w:t xml:space="preserve"> February 2013. </w:t>
      </w:r>
      <w:r>
        <w:rPr>
          <w:rFonts w:ascii="Tahoma" w:hAnsi="Tahoma" w:cs="Tahoma"/>
          <w:color w:val="000000"/>
          <w:lang w:eastAsia="en-029"/>
        </w:rPr>
        <w:t xml:space="preserve">In attendance at the meeting were the CARIBSAVE Partnership, the Caribbean Tourism Organization (CTO), the Organization of American States (OAS), </w:t>
      </w:r>
      <w:proofErr w:type="gramStart"/>
      <w:r>
        <w:rPr>
          <w:rFonts w:ascii="Tahoma" w:hAnsi="Tahoma" w:cs="Tahoma"/>
          <w:color w:val="000000"/>
          <w:lang w:eastAsia="en-029"/>
        </w:rPr>
        <w:t>the</w:t>
      </w:r>
      <w:proofErr w:type="gramEnd"/>
      <w:r>
        <w:rPr>
          <w:rFonts w:ascii="Tahoma" w:hAnsi="Tahoma" w:cs="Tahoma"/>
          <w:color w:val="000000"/>
          <w:lang w:eastAsia="en-029"/>
        </w:rPr>
        <w:t xml:space="preserve"> Secretary for Tourism Integration in Central America (SITCA for the acronym in Spanish) and the United Nations World Tourism Organization (UNWTO).</w:t>
      </w:r>
      <w:r w:rsidRPr="005306B2">
        <w:rPr>
          <w:rFonts w:ascii="Tahoma" w:hAnsi="Tahoma" w:cs="Tahoma"/>
          <w:color w:val="000000"/>
          <w:lang w:eastAsia="en-029"/>
        </w:rPr>
        <w:t xml:space="preserve"> </w:t>
      </w:r>
      <w:r>
        <w:rPr>
          <w:rFonts w:ascii="Tahoma" w:hAnsi="Tahoma" w:cs="Tahoma"/>
          <w:color w:val="000000"/>
          <w:lang w:eastAsia="en-029"/>
        </w:rPr>
        <w:t>The Meeting was convened by the Association of Caribbean States (ACS) and hosted by the Ministry of Tourism of the Republic of Nicaragua in their capacity as Chairman of the ACS Special Committee on Sustainable Tourism.</w:t>
      </w:r>
    </w:p>
    <w:p w:rsidR="004B7AA0" w:rsidRDefault="004B7AA0" w:rsidP="004B7AA0">
      <w:pPr>
        <w:numPr>
          <w:ilvl w:val="0"/>
          <w:numId w:val="1"/>
        </w:numPr>
        <w:tabs>
          <w:tab w:val="clear" w:pos="360"/>
        </w:tabs>
        <w:spacing w:before="100" w:beforeAutospacing="1" w:after="100" w:afterAutospacing="1" w:line="360" w:lineRule="auto"/>
        <w:jc w:val="both"/>
        <w:rPr>
          <w:rFonts w:ascii="Tahoma" w:hAnsi="Tahoma" w:cs="Tahoma"/>
          <w:color w:val="000000"/>
          <w:lang w:eastAsia="en-029"/>
        </w:rPr>
      </w:pPr>
      <w:r w:rsidRPr="001579A0">
        <w:rPr>
          <w:rFonts w:ascii="Tahoma" w:hAnsi="Tahoma" w:cs="Tahoma"/>
          <w:color w:val="000000"/>
          <w:lang w:eastAsia="en-029"/>
        </w:rPr>
        <w:t xml:space="preserve">The </w:t>
      </w:r>
      <w:r w:rsidRPr="001579A0">
        <w:rPr>
          <w:rFonts w:ascii="Tahoma" w:hAnsi="Tahoma" w:cs="Tahoma"/>
          <w:color w:val="000000"/>
        </w:rPr>
        <w:t xml:space="preserve">Minister of Tourism of the Republic of Nicaragua, the Honourable Mario Salinas </w:t>
      </w:r>
      <w:proofErr w:type="spellStart"/>
      <w:r w:rsidRPr="001579A0">
        <w:rPr>
          <w:rFonts w:ascii="Tahoma" w:hAnsi="Tahoma" w:cs="Tahoma"/>
          <w:color w:val="000000"/>
        </w:rPr>
        <w:t>Pasos</w:t>
      </w:r>
      <w:proofErr w:type="spellEnd"/>
      <w:r w:rsidRPr="001579A0">
        <w:rPr>
          <w:rFonts w:ascii="Tahoma" w:hAnsi="Tahoma" w:cs="Tahoma"/>
          <w:color w:val="000000"/>
        </w:rPr>
        <w:t xml:space="preserve">, </w:t>
      </w:r>
      <w:r w:rsidRPr="001579A0">
        <w:rPr>
          <w:rFonts w:ascii="Tahoma" w:hAnsi="Tahoma" w:cs="Tahoma"/>
        </w:rPr>
        <w:t xml:space="preserve">in his capacity as Chair of the Special Committee on Sustainable Tourism of the Association of Caribbean States </w:t>
      </w:r>
      <w:r w:rsidRPr="001579A0">
        <w:rPr>
          <w:rFonts w:ascii="Tahoma" w:hAnsi="Tahoma" w:cs="Tahoma"/>
          <w:color w:val="000000"/>
          <w:lang w:eastAsia="en-029"/>
        </w:rPr>
        <w:t>welcomed the Regional Agencies present and expressed satisfactio</w:t>
      </w:r>
      <w:r>
        <w:rPr>
          <w:rFonts w:ascii="Tahoma" w:hAnsi="Tahoma" w:cs="Tahoma"/>
          <w:color w:val="000000"/>
          <w:lang w:eastAsia="en-029"/>
        </w:rPr>
        <w:t xml:space="preserve">n at their participation and their individual </w:t>
      </w:r>
      <w:r w:rsidRPr="001579A0">
        <w:rPr>
          <w:rFonts w:ascii="Tahoma" w:hAnsi="Tahoma" w:cs="Tahoma"/>
          <w:color w:val="000000"/>
          <w:lang w:eastAsia="en-029"/>
        </w:rPr>
        <w:t xml:space="preserve">efforts in the </w:t>
      </w:r>
      <w:r>
        <w:rPr>
          <w:rFonts w:ascii="Tahoma" w:hAnsi="Tahoma" w:cs="Tahoma"/>
          <w:color w:val="000000"/>
          <w:lang w:eastAsia="en-029"/>
        </w:rPr>
        <w:t xml:space="preserve">advancement and </w:t>
      </w:r>
      <w:r w:rsidRPr="001579A0">
        <w:rPr>
          <w:rFonts w:ascii="Tahoma" w:hAnsi="Tahoma" w:cs="Tahoma"/>
          <w:color w:val="000000"/>
          <w:lang w:eastAsia="en-029"/>
        </w:rPr>
        <w:t>promotion of Sustainable Tourism in the Region.</w:t>
      </w:r>
    </w:p>
    <w:p w:rsidR="004B7AA0" w:rsidRPr="001579A0" w:rsidRDefault="004B7AA0" w:rsidP="004B7AA0">
      <w:pPr>
        <w:numPr>
          <w:ilvl w:val="0"/>
          <w:numId w:val="1"/>
        </w:numPr>
        <w:tabs>
          <w:tab w:val="clear" w:pos="360"/>
        </w:tabs>
        <w:spacing w:before="100" w:beforeAutospacing="1" w:after="100" w:afterAutospacing="1" w:line="360" w:lineRule="auto"/>
        <w:jc w:val="both"/>
        <w:rPr>
          <w:rFonts w:ascii="Tahoma" w:hAnsi="Tahoma" w:cs="Tahoma"/>
          <w:color w:val="000000"/>
          <w:lang w:eastAsia="en-029"/>
        </w:rPr>
      </w:pPr>
      <w:r>
        <w:rPr>
          <w:rFonts w:ascii="Tahoma" w:hAnsi="Tahoma" w:cs="Tahoma"/>
          <w:color w:val="000000"/>
          <w:lang w:eastAsia="en-029"/>
        </w:rPr>
        <w:t xml:space="preserve">The Minister commended the Agencies for being proactive in seeking to explore a more synergistic approach to the execution of their work programmes and to foster closer coordination and collaboration. The Minister expressed the honour of </w:t>
      </w:r>
      <w:smartTag w:uri="urn:schemas-microsoft-com:office:smarttags" w:element="date">
        <w:smartTagPr>
          <w:attr w:name="Month" w:val="2"/>
          <w:attr w:name="Day" w:val="18"/>
          <w:attr w:name="Year" w:val="2013"/>
        </w:smartTagPr>
        <w:r>
          <w:rPr>
            <w:rFonts w:ascii="Tahoma" w:hAnsi="Tahoma" w:cs="Tahoma"/>
            <w:color w:val="000000"/>
            <w:lang w:eastAsia="en-029"/>
          </w:rPr>
          <w:t>Nicaragua</w:t>
        </w:r>
      </w:smartTag>
      <w:r>
        <w:rPr>
          <w:rFonts w:ascii="Tahoma" w:hAnsi="Tahoma" w:cs="Tahoma"/>
          <w:color w:val="000000"/>
          <w:lang w:eastAsia="en-029"/>
        </w:rPr>
        <w:t xml:space="preserve"> as host of this first historic meeting of the Regional Tourism Agencies.  </w:t>
      </w:r>
    </w:p>
    <w:p w:rsidR="004B7AA0" w:rsidRPr="001579A0" w:rsidRDefault="004B7AA0" w:rsidP="004B7AA0">
      <w:pPr>
        <w:numPr>
          <w:ilvl w:val="0"/>
          <w:numId w:val="1"/>
        </w:numPr>
        <w:spacing w:before="100" w:beforeAutospacing="1" w:after="100" w:afterAutospacing="1" w:line="360" w:lineRule="auto"/>
        <w:jc w:val="both"/>
        <w:rPr>
          <w:rFonts w:ascii="Tahoma" w:hAnsi="Tahoma" w:cs="Tahoma"/>
          <w:color w:val="000000"/>
        </w:rPr>
      </w:pPr>
      <w:r w:rsidRPr="001579A0">
        <w:rPr>
          <w:rFonts w:ascii="Tahoma" w:hAnsi="Tahoma" w:cs="Tahoma"/>
          <w:color w:val="000000"/>
          <w:lang w:eastAsia="en-029"/>
        </w:rPr>
        <w:t>The Meeting reaffirmed t</w:t>
      </w:r>
      <w:r w:rsidRPr="001579A0">
        <w:rPr>
          <w:rFonts w:ascii="Tahoma" w:hAnsi="Tahoma" w:cs="Tahoma"/>
          <w:color w:val="000000"/>
        </w:rPr>
        <w:t xml:space="preserve">hat tourism can make a significant contribution to the three pillars </w:t>
      </w:r>
      <w:r w:rsidRPr="00DE193F">
        <w:rPr>
          <w:rFonts w:ascii="Tahoma" w:hAnsi="Tahoma" w:cs="Tahoma"/>
        </w:rPr>
        <w:t>of sustainable development – economic, social and environmental, particularly as it seeks to generate stable employment,  income-earning opportunities, social inclusion and contribute to poverty alleviation.</w:t>
      </w:r>
      <w:r w:rsidRPr="001579A0">
        <w:rPr>
          <w:rFonts w:ascii="Tahoma" w:hAnsi="Tahoma" w:cs="Tahoma"/>
          <w:color w:val="000000"/>
        </w:rPr>
        <w:t xml:space="preserve"> </w:t>
      </w:r>
    </w:p>
    <w:p w:rsidR="004B7AA0" w:rsidRPr="001579A0" w:rsidRDefault="004B7AA0" w:rsidP="004B7AA0">
      <w:pPr>
        <w:numPr>
          <w:ilvl w:val="0"/>
          <w:numId w:val="1"/>
        </w:numPr>
        <w:spacing w:before="100" w:beforeAutospacing="1" w:after="100" w:afterAutospacing="1" w:line="360" w:lineRule="auto"/>
        <w:jc w:val="both"/>
        <w:rPr>
          <w:rFonts w:ascii="Tahoma" w:hAnsi="Tahoma" w:cs="Tahoma"/>
          <w:color w:val="000000"/>
        </w:rPr>
      </w:pPr>
      <w:r w:rsidRPr="001579A0">
        <w:rPr>
          <w:rFonts w:ascii="Tahoma" w:hAnsi="Tahoma" w:cs="Tahoma"/>
          <w:color w:val="000000"/>
          <w:lang w:eastAsia="en-029"/>
        </w:rPr>
        <w:t xml:space="preserve">Agencies met to share </w:t>
      </w:r>
      <w:r w:rsidRPr="001579A0">
        <w:rPr>
          <w:rFonts w:ascii="Tahoma" w:hAnsi="Tahoma" w:cs="Tahoma"/>
          <w:color w:val="000000"/>
          <w:lang w:val="en-GB"/>
        </w:rPr>
        <w:t>their respective work programmes</w:t>
      </w:r>
      <w:r>
        <w:rPr>
          <w:rFonts w:ascii="Tahoma" w:hAnsi="Tahoma" w:cs="Tahoma"/>
          <w:color w:val="000000"/>
          <w:lang w:val="en-GB"/>
        </w:rPr>
        <w:t xml:space="preserve"> and </w:t>
      </w:r>
      <w:r w:rsidRPr="001579A0">
        <w:rPr>
          <w:rFonts w:ascii="Tahoma" w:hAnsi="Tahoma" w:cs="Tahoma"/>
          <w:color w:val="000000"/>
          <w:lang w:val="en-GB"/>
        </w:rPr>
        <w:t xml:space="preserve"> outlin</w:t>
      </w:r>
      <w:r>
        <w:rPr>
          <w:rFonts w:ascii="Tahoma" w:hAnsi="Tahoma" w:cs="Tahoma"/>
          <w:color w:val="000000"/>
          <w:lang w:val="en-GB"/>
        </w:rPr>
        <w:t>ed</w:t>
      </w:r>
      <w:r w:rsidRPr="001579A0">
        <w:rPr>
          <w:rFonts w:ascii="Tahoma" w:hAnsi="Tahoma" w:cs="Tahoma"/>
          <w:color w:val="000000"/>
          <w:lang w:val="en-GB"/>
        </w:rPr>
        <w:t xml:space="preserve"> their priority focal areas, main activities, and current and pipeline projects</w:t>
      </w:r>
      <w:r w:rsidRPr="001579A0">
        <w:rPr>
          <w:rFonts w:ascii="Tahoma" w:hAnsi="Tahoma" w:cs="Tahoma"/>
          <w:color w:val="000000"/>
        </w:rPr>
        <w:t xml:space="preserve"> </w:t>
      </w:r>
      <w:r w:rsidRPr="001579A0">
        <w:rPr>
          <w:rFonts w:ascii="Tahoma" w:hAnsi="Tahoma" w:cs="Tahoma"/>
          <w:color w:val="000000"/>
          <w:lang w:val="en-GB"/>
        </w:rPr>
        <w:t xml:space="preserve">highlighting specific requests for collaboration as it relates to funding/technical assistance, </w:t>
      </w:r>
      <w:r w:rsidRPr="001579A0">
        <w:rPr>
          <w:rFonts w:ascii="Tahoma" w:hAnsi="Tahoma" w:cs="Tahoma"/>
          <w:color w:val="000000"/>
          <w:lang w:eastAsia="en-029"/>
        </w:rPr>
        <w:t>with the objective of continuing to advance issues of mutual interest, in an open spirit of cooperation among all the institutions taking part in this dialogue.</w:t>
      </w:r>
    </w:p>
    <w:p w:rsidR="004B7AA0" w:rsidRPr="00896840" w:rsidRDefault="004B7AA0" w:rsidP="004B7AA0">
      <w:pPr>
        <w:numPr>
          <w:ilvl w:val="0"/>
          <w:numId w:val="1"/>
        </w:numPr>
        <w:spacing w:before="120" w:beforeAutospacing="1" w:after="100" w:afterAutospacing="1" w:line="360" w:lineRule="auto"/>
        <w:jc w:val="both"/>
        <w:rPr>
          <w:rFonts w:ascii="Tahoma" w:hAnsi="Tahoma" w:cs="Tahoma"/>
          <w:b/>
          <w:bCs/>
        </w:rPr>
      </w:pPr>
      <w:r w:rsidRPr="00896840">
        <w:rPr>
          <w:rFonts w:ascii="Tahoma" w:hAnsi="Tahoma" w:cs="Tahoma"/>
          <w:color w:val="000000"/>
          <w:lang w:eastAsia="en-029"/>
        </w:rPr>
        <w:t>Views were exchanged on the challenges fa</w:t>
      </w:r>
      <w:r>
        <w:rPr>
          <w:rFonts w:ascii="Tahoma" w:hAnsi="Tahoma" w:cs="Tahoma"/>
          <w:color w:val="000000"/>
          <w:lang w:eastAsia="en-029"/>
        </w:rPr>
        <w:t>cing the Wider Caribbean Region</w:t>
      </w:r>
      <w:r w:rsidRPr="00896840">
        <w:rPr>
          <w:rFonts w:ascii="Tahoma" w:hAnsi="Tahoma" w:cs="Tahoma"/>
          <w:color w:val="000000"/>
          <w:lang w:eastAsia="en-029"/>
        </w:rPr>
        <w:t xml:space="preserve"> </w:t>
      </w:r>
      <w:r>
        <w:rPr>
          <w:rFonts w:ascii="Tahoma" w:hAnsi="Tahoma" w:cs="Tahoma"/>
          <w:color w:val="000000"/>
          <w:lang w:eastAsia="en-029"/>
        </w:rPr>
        <w:t>including declining international flows, reduced economic activity and the</w:t>
      </w:r>
      <w:r w:rsidRPr="00896840">
        <w:rPr>
          <w:rFonts w:ascii="Tahoma" w:hAnsi="Tahoma" w:cs="Tahoma"/>
          <w:color w:val="000000"/>
          <w:lang w:eastAsia="en-029"/>
        </w:rPr>
        <w:t xml:space="preserve"> impact </w:t>
      </w:r>
      <w:r>
        <w:rPr>
          <w:rFonts w:ascii="Tahoma" w:hAnsi="Tahoma" w:cs="Tahoma"/>
          <w:color w:val="000000"/>
          <w:lang w:eastAsia="en-029"/>
        </w:rPr>
        <w:t xml:space="preserve">these have </w:t>
      </w:r>
      <w:r w:rsidRPr="00896840">
        <w:rPr>
          <w:rFonts w:ascii="Tahoma" w:hAnsi="Tahoma" w:cs="Tahoma"/>
          <w:color w:val="000000"/>
          <w:lang w:eastAsia="en-029"/>
        </w:rPr>
        <w:t>on all spheres of tourism activity in the countries</w:t>
      </w:r>
      <w:r w:rsidRPr="00896840">
        <w:rPr>
          <w:rFonts w:ascii="Tahoma" w:hAnsi="Tahoma" w:cs="Tahoma"/>
          <w:color w:val="000000"/>
        </w:rPr>
        <w:t xml:space="preserve"> of this region.</w:t>
      </w:r>
    </w:p>
    <w:p w:rsidR="004B7AA0" w:rsidRPr="00055753" w:rsidRDefault="004B7AA0" w:rsidP="004B7AA0">
      <w:pPr>
        <w:numPr>
          <w:ilvl w:val="0"/>
          <w:numId w:val="1"/>
        </w:numPr>
        <w:spacing w:before="120" w:beforeAutospacing="1" w:after="120" w:afterAutospacing="1" w:line="360" w:lineRule="auto"/>
        <w:jc w:val="both"/>
        <w:rPr>
          <w:rFonts w:ascii="Tahoma" w:hAnsi="Tahoma" w:cs="Tahoma"/>
        </w:rPr>
      </w:pPr>
      <w:r>
        <w:rPr>
          <w:rFonts w:ascii="Tahoma" w:hAnsi="Tahoma" w:cs="Tahoma"/>
          <w:color w:val="000000"/>
          <w:lang w:eastAsia="en-029"/>
        </w:rPr>
        <w:t>T</w:t>
      </w:r>
      <w:r w:rsidRPr="00896840">
        <w:rPr>
          <w:rFonts w:ascii="Tahoma" w:hAnsi="Tahoma" w:cs="Tahoma"/>
          <w:color w:val="000000"/>
          <w:lang w:eastAsia="en-029"/>
        </w:rPr>
        <w:t xml:space="preserve">he meeting </w:t>
      </w:r>
      <w:r>
        <w:rPr>
          <w:rFonts w:ascii="Tahoma" w:hAnsi="Tahoma" w:cs="Tahoma"/>
          <w:color w:val="000000"/>
          <w:lang w:eastAsia="en-029"/>
        </w:rPr>
        <w:t xml:space="preserve">identified a core set of issues which the Regional Agencies are already engaged in </w:t>
      </w:r>
      <w:r>
        <w:rPr>
          <w:rFonts w:ascii="Tahoma" w:hAnsi="Tahoma" w:cs="Tahoma"/>
          <w:color w:val="000000"/>
        </w:rPr>
        <w:t xml:space="preserve">or seek to develop </w:t>
      </w:r>
      <w:r w:rsidRPr="00896840">
        <w:rPr>
          <w:rFonts w:ascii="Tahoma" w:hAnsi="Tahoma" w:cs="Tahoma"/>
          <w:color w:val="000000"/>
        </w:rPr>
        <w:t>in the area of Sustainable Tourism</w:t>
      </w:r>
      <w:r>
        <w:rPr>
          <w:rFonts w:ascii="Tahoma" w:hAnsi="Tahoma" w:cs="Tahoma"/>
          <w:color w:val="000000"/>
        </w:rPr>
        <w:t>,</w:t>
      </w:r>
      <w:r w:rsidRPr="00896840">
        <w:rPr>
          <w:rFonts w:ascii="Tahoma" w:hAnsi="Tahoma" w:cs="Tahoma"/>
          <w:color w:val="000000"/>
        </w:rPr>
        <w:t xml:space="preserve"> namely: </w:t>
      </w:r>
    </w:p>
    <w:p w:rsidR="004B7AA0" w:rsidRPr="007045FA" w:rsidRDefault="004B7AA0" w:rsidP="004B7AA0">
      <w:pPr>
        <w:numPr>
          <w:ilvl w:val="1"/>
          <w:numId w:val="1"/>
        </w:numPr>
        <w:spacing w:before="120" w:beforeAutospacing="1" w:after="120" w:afterAutospacing="1" w:line="360" w:lineRule="auto"/>
        <w:jc w:val="both"/>
        <w:rPr>
          <w:rFonts w:ascii="Tahoma" w:hAnsi="Tahoma" w:cs="Tahoma"/>
        </w:rPr>
      </w:pPr>
      <w:r>
        <w:rPr>
          <w:rFonts w:ascii="Tahoma" w:hAnsi="Tahoma" w:cs="Tahoma"/>
          <w:b/>
          <w:bCs/>
          <w:color w:val="000000"/>
        </w:rPr>
        <w:lastRenderedPageBreak/>
        <w:t>Policy Implementation</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 xml:space="preserve">Destination Stewardship </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 xml:space="preserve">Sustainable Tourism Certification </w:t>
      </w:r>
      <w:r w:rsidRPr="0080020B">
        <w:rPr>
          <w:rFonts w:ascii="Tahoma" w:hAnsi="Tahoma" w:cs="Tahoma"/>
          <w:color w:val="000000"/>
        </w:rPr>
        <w:tab/>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 xml:space="preserve">Preservation and Promotion of Cultural Heritage </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Inter-Sectoral Linkages</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Public-Private Partnerships or Alliances</w:t>
      </w:r>
    </w:p>
    <w:p w:rsidR="004B7AA0" w:rsidRPr="00871AC5" w:rsidRDefault="004B7AA0" w:rsidP="004B7AA0">
      <w:pPr>
        <w:numPr>
          <w:ilvl w:val="1"/>
          <w:numId w:val="1"/>
        </w:numPr>
        <w:spacing w:before="120" w:beforeAutospacing="1" w:after="120" w:afterAutospacing="1" w:line="360" w:lineRule="auto"/>
        <w:jc w:val="both"/>
        <w:rPr>
          <w:rFonts w:ascii="Tahoma" w:hAnsi="Tahoma" w:cs="Tahoma"/>
        </w:rPr>
      </w:pPr>
      <w:r>
        <w:rPr>
          <w:rFonts w:ascii="Tahoma" w:hAnsi="Tahoma" w:cs="Tahoma"/>
          <w:b/>
          <w:bCs/>
          <w:color w:val="000000"/>
        </w:rPr>
        <w:t>Developing Sustainable Livelihoods and Poverty Alleviation</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 xml:space="preserve">Youth engagement and partnerships </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 xml:space="preserve">Strengthening MSME’s </w:t>
      </w:r>
    </w:p>
    <w:p w:rsidR="004B7AA0" w:rsidRPr="00B410D4"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Human Resource Development</w:t>
      </w:r>
    </w:p>
    <w:p w:rsidR="004B7AA0" w:rsidRPr="00B410D4" w:rsidRDefault="004B7AA0" w:rsidP="004B7AA0">
      <w:pPr>
        <w:numPr>
          <w:ilvl w:val="1"/>
          <w:numId w:val="1"/>
        </w:numPr>
        <w:spacing w:before="120" w:beforeAutospacing="1" w:after="120" w:afterAutospacing="1" w:line="360" w:lineRule="auto"/>
        <w:jc w:val="both"/>
        <w:rPr>
          <w:rFonts w:ascii="Tahoma" w:hAnsi="Tahoma" w:cs="Tahoma"/>
        </w:rPr>
      </w:pPr>
      <w:r w:rsidRPr="00896840">
        <w:rPr>
          <w:rFonts w:ascii="Tahoma" w:hAnsi="Tahoma" w:cs="Tahoma"/>
          <w:b/>
          <w:bCs/>
          <w:color w:val="000000"/>
        </w:rPr>
        <w:t>Tourism Safety and Security</w:t>
      </w:r>
      <w:r w:rsidRPr="00B410D4">
        <w:rPr>
          <w:rFonts w:ascii="Tahoma" w:hAnsi="Tahoma" w:cs="Tahoma"/>
          <w:b/>
          <w:bCs/>
          <w:color w:val="000000"/>
        </w:rPr>
        <w:t xml:space="preserve"> </w:t>
      </w:r>
    </w:p>
    <w:p w:rsidR="004B7AA0" w:rsidRPr="00B410D4" w:rsidRDefault="004B7AA0" w:rsidP="004B7AA0">
      <w:pPr>
        <w:numPr>
          <w:ilvl w:val="1"/>
          <w:numId w:val="1"/>
        </w:numPr>
        <w:spacing w:before="120" w:beforeAutospacing="1" w:after="120" w:afterAutospacing="1" w:line="360" w:lineRule="auto"/>
        <w:jc w:val="both"/>
        <w:rPr>
          <w:rFonts w:ascii="Tahoma" w:hAnsi="Tahoma" w:cs="Tahoma"/>
        </w:rPr>
      </w:pPr>
      <w:r>
        <w:rPr>
          <w:rFonts w:ascii="Tahoma" w:hAnsi="Tahoma" w:cs="Tahoma"/>
          <w:b/>
          <w:bCs/>
          <w:color w:val="000000"/>
        </w:rPr>
        <w:t xml:space="preserve">Marketing </w:t>
      </w:r>
    </w:p>
    <w:p w:rsidR="004B7AA0" w:rsidRPr="0080020B"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Promotion of Multi-Destination Tourism and Intra-Regional Travel</w:t>
      </w:r>
    </w:p>
    <w:p w:rsidR="004B7AA0" w:rsidRPr="0080020B" w:rsidRDefault="004B7AA0" w:rsidP="004B7AA0">
      <w:pPr>
        <w:numPr>
          <w:ilvl w:val="2"/>
          <w:numId w:val="1"/>
        </w:numPr>
        <w:spacing w:before="120" w:beforeAutospacing="1" w:after="120" w:afterAutospacing="1" w:line="360" w:lineRule="auto"/>
        <w:jc w:val="both"/>
        <w:rPr>
          <w:rFonts w:ascii="Tahoma" w:hAnsi="Tahoma" w:cs="Tahoma"/>
        </w:rPr>
      </w:pPr>
      <w:r>
        <w:rPr>
          <w:rFonts w:ascii="Tahoma" w:hAnsi="Tahoma" w:cs="Tahoma"/>
          <w:color w:val="000000"/>
        </w:rPr>
        <w:t>Promotion of Sustainable Destinations</w:t>
      </w:r>
    </w:p>
    <w:p w:rsidR="004B7AA0" w:rsidRPr="0080020B"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Niche Market Development</w:t>
      </w:r>
    </w:p>
    <w:p w:rsidR="004B7AA0" w:rsidRPr="00B410D4" w:rsidRDefault="004B7AA0" w:rsidP="004B7AA0">
      <w:pPr>
        <w:numPr>
          <w:ilvl w:val="1"/>
          <w:numId w:val="1"/>
        </w:numPr>
        <w:spacing w:before="120" w:beforeAutospacing="1" w:after="120" w:afterAutospacing="1" w:line="360" w:lineRule="auto"/>
        <w:jc w:val="both"/>
        <w:rPr>
          <w:rFonts w:ascii="Tahoma" w:hAnsi="Tahoma" w:cs="Tahoma"/>
        </w:rPr>
      </w:pPr>
      <w:r w:rsidRPr="00B410D4">
        <w:rPr>
          <w:rFonts w:ascii="Tahoma" w:hAnsi="Tahoma" w:cs="Tahoma"/>
          <w:b/>
          <w:bCs/>
          <w:color w:val="000000"/>
        </w:rPr>
        <w:t xml:space="preserve">Transport </w:t>
      </w:r>
    </w:p>
    <w:p w:rsidR="004B7AA0" w:rsidRPr="0055760D" w:rsidRDefault="004B7AA0" w:rsidP="004B7AA0">
      <w:pPr>
        <w:numPr>
          <w:ilvl w:val="1"/>
          <w:numId w:val="1"/>
        </w:numPr>
        <w:spacing w:before="120" w:beforeAutospacing="1" w:after="120" w:afterAutospacing="1" w:line="360" w:lineRule="auto"/>
        <w:jc w:val="both"/>
        <w:rPr>
          <w:rFonts w:ascii="Tahoma" w:hAnsi="Tahoma" w:cs="Tahoma"/>
        </w:rPr>
      </w:pPr>
      <w:r w:rsidRPr="00896840">
        <w:rPr>
          <w:rFonts w:ascii="Tahoma" w:hAnsi="Tahoma" w:cs="Tahoma"/>
          <w:b/>
          <w:bCs/>
          <w:color w:val="000000"/>
        </w:rPr>
        <w:t>Conservation of the Environment</w:t>
      </w:r>
    </w:p>
    <w:p w:rsidR="004B7AA0" w:rsidRPr="0080020B"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Greening of the Industry and Energy Efficiency</w:t>
      </w:r>
    </w:p>
    <w:p w:rsidR="004B7AA0" w:rsidRPr="0080020B" w:rsidRDefault="004B7AA0" w:rsidP="004B7AA0">
      <w:pPr>
        <w:numPr>
          <w:ilvl w:val="2"/>
          <w:numId w:val="1"/>
        </w:numPr>
        <w:spacing w:before="120" w:beforeAutospacing="1" w:after="120" w:afterAutospacing="1" w:line="360" w:lineRule="auto"/>
        <w:jc w:val="both"/>
        <w:rPr>
          <w:rFonts w:ascii="Tahoma" w:hAnsi="Tahoma" w:cs="Tahoma"/>
        </w:rPr>
      </w:pPr>
      <w:r w:rsidRPr="0080020B">
        <w:rPr>
          <w:rFonts w:ascii="Tahoma" w:hAnsi="Tahoma" w:cs="Tahoma"/>
          <w:color w:val="000000"/>
        </w:rPr>
        <w:t>Climate Change</w:t>
      </w:r>
    </w:p>
    <w:p w:rsidR="004B7AA0" w:rsidRPr="00896840" w:rsidRDefault="004B7AA0" w:rsidP="004B7AA0">
      <w:pPr>
        <w:numPr>
          <w:ilvl w:val="0"/>
          <w:numId w:val="1"/>
        </w:numPr>
        <w:spacing w:before="120" w:beforeAutospacing="1" w:after="120" w:afterAutospacing="1" w:line="360" w:lineRule="auto"/>
        <w:jc w:val="both"/>
        <w:rPr>
          <w:rFonts w:ascii="Tahoma" w:hAnsi="Tahoma" w:cs="Tahoma"/>
        </w:rPr>
      </w:pPr>
      <w:r>
        <w:rPr>
          <w:rFonts w:ascii="Tahoma" w:hAnsi="Tahoma" w:cs="Tahoma"/>
          <w:color w:val="000000"/>
          <w:lang w:eastAsia="en-029"/>
        </w:rPr>
        <w:t>T</w:t>
      </w:r>
      <w:r w:rsidRPr="00896840">
        <w:rPr>
          <w:rFonts w:ascii="Tahoma" w:hAnsi="Tahoma" w:cs="Tahoma"/>
          <w:color w:val="000000"/>
          <w:lang w:eastAsia="en-029"/>
        </w:rPr>
        <w:t xml:space="preserve">he Meeting </w:t>
      </w:r>
      <w:r w:rsidRPr="00896840">
        <w:rPr>
          <w:rFonts w:ascii="Tahoma" w:hAnsi="Tahoma" w:cs="Tahoma"/>
          <w:lang w:val="en-US"/>
        </w:rPr>
        <w:t xml:space="preserve">discussed </w:t>
      </w:r>
      <w:r>
        <w:rPr>
          <w:rFonts w:ascii="Tahoma" w:hAnsi="Tahoma" w:cs="Tahoma"/>
          <w:lang w:val="en-US"/>
        </w:rPr>
        <w:t xml:space="preserve">and agreed on </w:t>
      </w:r>
      <w:r w:rsidRPr="007E6F13">
        <w:rPr>
          <w:rFonts w:ascii="Tahoma" w:hAnsi="Tahoma" w:cs="Tahoma"/>
        </w:rPr>
        <w:t xml:space="preserve">establishing a Regional Network or Working </w:t>
      </w:r>
      <w:r>
        <w:rPr>
          <w:rFonts w:ascii="Tahoma" w:hAnsi="Tahoma" w:cs="Tahoma"/>
        </w:rPr>
        <w:t>G</w:t>
      </w:r>
      <w:r w:rsidRPr="007E6F13">
        <w:rPr>
          <w:rFonts w:ascii="Tahoma" w:hAnsi="Tahoma" w:cs="Tahoma"/>
        </w:rPr>
        <w:t xml:space="preserve">roup on Sustainable Tourism </w:t>
      </w:r>
      <w:r>
        <w:rPr>
          <w:rFonts w:ascii="Tahoma" w:hAnsi="Tahoma" w:cs="Tahoma"/>
        </w:rPr>
        <w:t>i</w:t>
      </w:r>
      <w:r w:rsidRPr="007E6F13">
        <w:rPr>
          <w:rFonts w:ascii="Tahoma" w:hAnsi="Tahoma" w:cs="Tahoma"/>
        </w:rPr>
        <w:t>n the Greater Caribbean</w:t>
      </w:r>
      <w:r>
        <w:rPr>
          <w:rFonts w:ascii="Tahoma" w:hAnsi="Tahoma" w:cs="Tahoma"/>
          <w:lang w:val="en-US"/>
        </w:rPr>
        <w:t xml:space="preserve"> for the purpose of </w:t>
      </w:r>
      <w:r w:rsidRPr="00896840">
        <w:rPr>
          <w:rFonts w:ascii="Tahoma" w:hAnsi="Tahoma" w:cs="Tahoma"/>
          <w:color w:val="000000"/>
          <w:lang w:eastAsia="en-029"/>
        </w:rPr>
        <w:t>strengthening functional partnerships</w:t>
      </w:r>
      <w:r>
        <w:rPr>
          <w:rFonts w:ascii="Tahoma" w:hAnsi="Tahoma" w:cs="Tahoma"/>
        </w:rPr>
        <w:t xml:space="preserve"> and </w:t>
      </w:r>
      <w:r w:rsidRPr="00896840">
        <w:rPr>
          <w:rFonts w:ascii="Tahoma" w:hAnsi="Tahoma" w:cs="Tahoma"/>
        </w:rPr>
        <w:t>ensuring the sustainability of this collective approach</w:t>
      </w:r>
      <w:r>
        <w:rPr>
          <w:rFonts w:ascii="Tahoma" w:hAnsi="Tahoma" w:cs="Tahoma"/>
        </w:rPr>
        <w:t xml:space="preserve"> by</w:t>
      </w:r>
      <w:r w:rsidRPr="00896840">
        <w:rPr>
          <w:rFonts w:ascii="Tahoma" w:hAnsi="Tahoma" w:cs="Tahoma"/>
        </w:rPr>
        <w:t>:</w:t>
      </w:r>
    </w:p>
    <w:p w:rsidR="004B7AA0" w:rsidRPr="00896840" w:rsidRDefault="004B7AA0" w:rsidP="004B7AA0">
      <w:pPr>
        <w:numPr>
          <w:ilvl w:val="0"/>
          <w:numId w:val="2"/>
        </w:numPr>
        <w:tabs>
          <w:tab w:val="num" w:pos="72"/>
        </w:tabs>
        <w:spacing w:before="120" w:beforeAutospacing="1" w:after="120" w:afterAutospacing="1" w:line="360" w:lineRule="auto"/>
        <w:jc w:val="both"/>
        <w:rPr>
          <w:rFonts w:ascii="Tahoma" w:hAnsi="Tahoma" w:cs="Tahoma"/>
        </w:rPr>
      </w:pPr>
      <w:r w:rsidRPr="00896840">
        <w:rPr>
          <w:rFonts w:ascii="Tahoma" w:hAnsi="Tahoma" w:cs="Tahoma"/>
          <w:color w:val="000000"/>
          <w:lang w:eastAsia="en-029"/>
        </w:rPr>
        <w:t>Improving existing mechanisms for communication in general and the coordination of specific projects, activities and events</w:t>
      </w:r>
      <w:r w:rsidRPr="00896840">
        <w:rPr>
          <w:rFonts w:ascii="Tahoma" w:hAnsi="Tahoma" w:cs="Tahoma"/>
        </w:rPr>
        <w:t xml:space="preserve"> </w:t>
      </w:r>
      <w:r w:rsidRPr="007E3A00">
        <w:rPr>
          <w:rFonts w:ascii="Tahoma" w:hAnsi="Tahoma" w:cs="Tahoma"/>
        </w:rPr>
        <w:t>to contribute to more efficient use of resources and reduce the incidents of duplication of efforts</w:t>
      </w:r>
      <w:r w:rsidRPr="00896840">
        <w:rPr>
          <w:rFonts w:ascii="Tahoma" w:hAnsi="Tahoma" w:cs="Tahoma"/>
          <w:color w:val="000000"/>
          <w:lang w:eastAsia="en-029"/>
        </w:rPr>
        <w:t xml:space="preserve">; </w:t>
      </w:r>
    </w:p>
    <w:p w:rsidR="004B7AA0" w:rsidRPr="00896840" w:rsidRDefault="004B7AA0" w:rsidP="004B7AA0">
      <w:pPr>
        <w:numPr>
          <w:ilvl w:val="0"/>
          <w:numId w:val="2"/>
        </w:numPr>
        <w:tabs>
          <w:tab w:val="num" w:pos="72"/>
        </w:tabs>
        <w:spacing w:before="120" w:beforeAutospacing="1" w:after="120" w:afterAutospacing="1" w:line="360" w:lineRule="auto"/>
        <w:jc w:val="both"/>
        <w:rPr>
          <w:rFonts w:ascii="Tahoma" w:hAnsi="Tahoma" w:cs="Tahoma"/>
        </w:rPr>
      </w:pPr>
      <w:r w:rsidRPr="00896840">
        <w:rPr>
          <w:rFonts w:ascii="Tahoma" w:hAnsi="Tahoma" w:cs="Tahoma"/>
        </w:rPr>
        <w:t xml:space="preserve">Participating in </w:t>
      </w:r>
      <w:r>
        <w:rPr>
          <w:rFonts w:ascii="Tahoma" w:hAnsi="Tahoma" w:cs="Tahoma"/>
        </w:rPr>
        <w:t xml:space="preserve">each other’s respective </w:t>
      </w:r>
      <w:r w:rsidRPr="00896840">
        <w:rPr>
          <w:rFonts w:ascii="Tahoma" w:hAnsi="Tahoma" w:cs="Tahoma"/>
        </w:rPr>
        <w:t>future meetings and activities to continue the dialogue among the partners</w:t>
      </w:r>
      <w:r>
        <w:rPr>
          <w:rFonts w:ascii="Tahoma" w:hAnsi="Tahoma" w:cs="Tahoma"/>
        </w:rPr>
        <w:t xml:space="preserve"> and</w:t>
      </w:r>
      <w:r w:rsidRPr="00941260">
        <w:rPr>
          <w:rFonts w:ascii="Tahoma" w:hAnsi="Tahoma" w:cs="Tahoma"/>
        </w:rPr>
        <w:t xml:space="preserve"> </w:t>
      </w:r>
      <w:r w:rsidRPr="007E3A00">
        <w:rPr>
          <w:rFonts w:ascii="Tahoma" w:hAnsi="Tahoma" w:cs="Tahoma"/>
        </w:rPr>
        <w:t>align complementary work programmes</w:t>
      </w:r>
      <w:r>
        <w:rPr>
          <w:rFonts w:ascii="Tahoma" w:hAnsi="Tahoma" w:cs="Tahoma"/>
        </w:rPr>
        <w:t xml:space="preserve"> and where possible jointly convene meetings or develop projects for joint implementation; </w:t>
      </w:r>
    </w:p>
    <w:p w:rsidR="004B7AA0" w:rsidRPr="00896840" w:rsidRDefault="004B7AA0" w:rsidP="004B7AA0">
      <w:pPr>
        <w:numPr>
          <w:ilvl w:val="0"/>
          <w:numId w:val="2"/>
        </w:numPr>
        <w:tabs>
          <w:tab w:val="num" w:pos="72"/>
        </w:tabs>
        <w:spacing w:before="120" w:beforeAutospacing="1" w:after="120" w:afterAutospacing="1" w:line="360" w:lineRule="auto"/>
        <w:jc w:val="both"/>
        <w:rPr>
          <w:rFonts w:ascii="Tahoma" w:hAnsi="Tahoma" w:cs="Tahoma"/>
        </w:rPr>
      </w:pPr>
      <w:r w:rsidRPr="00896840">
        <w:rPr>
          <w:rFonts w:ascii="Tahoma" w:hAnsi="Tahoma" w:cs="Tahoma"/>
        </w:rPr>
        <w:t>Sharing and exchanging knowledge products such standards and best practices , research publications and studies;</w:t>
      </w:r>
    </w:p>
    <w:p w:rsidR="004B7AA0" w:rsidRPr="007E6F13" w:rsidRDefault="004B7AA0" w:rsidP="004B7AA0">
      <w:pPr>
        <w:numPr>
          <w:ilvl w:val="0"/>
          <w:numId w:val="2"/>
        </w:numPr>
        <w:spacing w:before="120" w:beforeAutospacing="1" w:after="120" w:afterAutospacing="1" w:line="360" w:lineRule="auto"/>
        <w:jc w:val="both"/>
        <w:rPr>
          <w:rFonts w:ascii="Tahoma" w:hAnsi="Tahoma" w:cs="Tahoma"/>
        </w:rPr>
      </w:pPr>
      <w:r w:rsidRPr="00896840">
        <w:rPr>
          <w:rFonts w:ascii="Tahoma" w:hAnsi="Tahoma" w:cs="Tahoma"/>
          <w:color w:val="000000"/>
          <w:lang w:eastAsia="en-029"/>
        </w:rPr>
        <w:lastRenderedPageBreak/>
        <w:t xml:space="preserve">Addressing mutual </w:t>
      </w:r>
      <w:r>
        <w:rPr>
          <w:rFonts w:ascii="Tahoma" w:hAnsi="Tahoma" w:cs="Tahoma"/>
          <w:color w:val="000000"/>
          <w:lang w:eastAsia="en-029"/>
        </w:rPr>
        <w:t xml:space="preserve">issues and </w:t>
      </w:r>
      <w:r w:rsidRPr="007E6F13">
        <w:rPr>
          <w:rFonts w:ascii="Tahoma" w:hAnsi="Tahoma" w:cs="Tahoma"/>
          <w:color w:val="000000"/>
          <w:lang w:eastAsia="en-029"/>
        </w:rPr>
        <w:t>concerns on regional and international for</w:t>
      </w:r>
      <w:r>
        <w:rPr>
          <w:rFonts w:ascii="Tahoma" w:hAnsi="Tahoma" w:cs="Tahoma"/>
          <w:color w:val="000000"/>
          <w:lang w:eastAsia="en-029"/>
        </w:rPr>
        <w:t>ums</w:t>
      </w:r>
      <w:r w:rsidRPr="007E6F13">
        <w:rPr>
          <w:rFonts w:ascii="Tahoma" w:hAnsi="Tahoma" w:cs="Tahoma"/>
          <w:color w:val="000000"/>
          <w:lang w:eastAsia="en-029"/>
        </w:rPr>
        <w:t>;</w:t>
      </w:r>
    </w:p>
    <w:p w:rsidR="004B7AA0" w:rsidRPr="00A24ECB" w:rsidRDefault="004B7AA0" w:rsidP="004B7AA0">
      <w:pPr>
        <w:numPr>
          <w:ilvl w:val="0"/>
          <w:numId w:val="2"/>
        </w:numPr>
        <w:tabs>
          <w:tab w:val="num" w:pos="792"/>
        </w:tabs>
        <w:spacing w:before="120" w:beforeAutospacing="1" w:after="120" w:afterAutospacing="1" w:line="360" w:lineRule="auto"/>
        <w:jc w:val="both"/>
      </w:pPr>
      <w:r>
        <w:rPr>
          <w:rFonts w:ascii="Tahoma" w:hAnsi="Tahoma" w:cs="Tahoma"/>
        </w:rPr>
        <w:t>Exploring the possibility of a</w:t>
      </w:r>
      <w:r w:rsidRPr="007E6F13">
        <w:rPr>
          <w:rFonts w:ascii="Tahoma" w:hAnsi="Tahoma" w:cs="Tahoma"/>
        </w:rPr>
        <w:t xml:space="preserve"> Regional multi-stakeholder initiative as presented by the Nicaragua Tourism Institute comprising of </w:t>
      </w:r>
      <w:r w:rsidRPr="007E6F13">
        <w:rPr>
          <w:rFonts w:ascii="Tahoma" w:hAnsi="Tahoma" w:cs="Tahoma"/>
          <w:lang w:val="en-GB"/>
        </w:rPr>
        <w:t>a Pilot Project focu</w:t>
      </w:r>
      <w:r>
        <w:rPr>
          <w:rFonts w:ascii="Tahoma" w:hAnsi="Tahoma" w:cs="Tahoma"/>
          <w:lang w:val="en-GB"/>
        </w:rPr>
        <w:t>s</w:t>
      </w:r>
      <w:r w:rsidRPr="007E6F13">
        <w:rPr>
          <w:rFonts w:ascii="Tahoma" w:hAnsi="Tahoma" w:cs="Tahoma"/>
          <w:lang w:val="en-GB"/>
        </w:rPr>
        <w:t>sing on Implementation of the Regional Sustainable Tourism Indicators of the Sustainable Tourism Zone of the Caribbean (STZC) and World Bank Competitiveness Indicators in Ethnic and Indigenous Communities of the Greater Caribbean linked to attainment of</w:t>
      </w:r>
      <w:r w:rsidRPr="00926190">
        <w:rPr>
          <w:rFonts w:ascii="Tahoma" w:hAnsi="Tahoma" w:cs="Tahoma"/>
          <w:lang w:val="en-GB"/>
        </w:rPr>
        <w:t xml:space="preserve"> the Millennium Development Goals (</w:t>
      </w:r>
      <w:smartTag w:uri="urn:schemas-microsoft-com:office:smarttags" w:element="date">
        <w:smartTagPr>
          <w:attr w:name="Month" w:val="2"/>
          <w:attr w:name="Day" w:val="18"/>
          <w:attr w:name="Year" w:val="2013"/>
        </w:smartTagPr>
        <w:r w:rsidRPr="00926190">
          <w:rPr>
            <w:rFonts w:ascii="Tahoma" w:hAnsi="Tahoma" w:cs="Tahoma"/>
            <w:lang w:val="en-GB"/>
          </w:rPr>
          <w:t>MDG</w:t>
        </w:r>
      </w:smartTag>
      <w:r w:rsidRPr="00926190">
        <w:rPr>
          <w:rFonts w:ascii="Tahoma" w:hAnsi="Tahoma" w:cs="Tahoma"/>
          <w:lang w:val="en-GB"/>
        </w:rPr>
        <w:t>s).</w:t>
      </w:r>
    </w:p>
    <w:p w:rsidR="004B7AA0" w:rsidRPr="0096225D" w:rsidRDefault="004B7AA0" w:rsidP="004B7AA0">
      <w:pPr>
        <w:numPr>
          <w:ilvl w:val="0"/>
          <w:numId w:val="2"/>
        </w:numPr>
        <w:tabs>
          <w:tab w:val="num" w:pos="792"/>
        </w:tabs>
        <w:spacing w:before="120" w:beforeAutospacing="1" w:after="120" w:afterAutospacing="1" w:line="360" w:lineRule="auto"/>
        <w:jc w:val="both"/>
      </w:pPr>
      <w:r>
        <w:rPr>
          <w:rFonts w:ascii="Tahoma" w:hAnsi="Tahoma" w:cs="Tahoma"/>
          <w:lang w:val="en-GB"/>
        </w:rPr>
        <w:t>Developing a multi-stakeholder project focussing on ‘</w:t>
      </w:r>
      <w:proofErr w:type="spellStart"/>
      <w:r>
        <w:rPr>
          <w:rFonts w:ascii="Tahoma" w:hAnsi="Tahoma" w:cs="Tahoma"/>
          <w:lang w:val="en-GB"/>
        </w:rPr>
        <w:t>Voluntourism</w:t>
      </w:r>
      <w:proofErr w:type="spellEnd"/>
      <w:r>
        <w:rPr>
          <w:rFonts w:ascii="Tahoma" w:hAnsi="Tahoma" w:cs="Tahoma"/>
          <w:lang w:val="en-GB"/>
        </w:rPr>
        <w:t>’.</w:t>
      </w:r>
    </w:p>
    <w:p w:rsidR="004B7AA0" w:rsidRPr="007F7FE9" w:rsidRDefault="004B7AA0" w:rsidP="004B7AA0">
      <w:pPr>
        <w:pStyle w:val="Textoindependiente"/>
        <w:numPr>
          <w:ilvl w:val="0"/>
          <w:numId w:val="2"/>
        </w:numPr>
        <w:spacing w:before="120" w:beforeAutospacing="1" w:after="120" w:afterAutospacing="1" w:line="360" w:lineRule="auto"/>
        <w:rPr>
          <w:rFonts w:cs="Times New Roman"/>
          <w:sz w:val="22"/>
          <w:szCs w:val="22"/>
        </w:rPr>
      </w:pPr>
      <w:r>
        <w:rPr>
          <w:b w:val="0"/>
          <w:bCs w:val="0"/>
          <w:sz w:val="22"/>
          <w:szCs w:val="22"/>
        </w:rPr>
        <w:t>Ho</w:t>
      </w:r>
      <w:r w:rsidRPr="00896840">
        <w:rPr>
          <w:b w:val="0"/>
          <w:bCs w:val="0"/>
          <w:sz w:val="22"/>
          <w:szCs w:val="22"/>
        </w:rPr>
        <w:t xml:space="preserve">sting of a </w:t>
      </w:r>
      <w:r w:rsidRPr="00896840">
        <w:rPr>
          <w:rStyle w:val="Textoennegrita"/>
          <w:i/>
          <w:iCs/>
          <w:sz w:val="22"/>
          <w:szCs w:val="22"/>
        </w:rPr>
        <w:t xml:space="preserve">Sustainable Destinations Donors Forum, </w:t>
      </w:r>
      <w:r w:rsidRPr="00896840">
        <w:rPr>
          <w:b w:val="0"/>
          <w:bCs w:val="0"/>
          <w:sz w:val="22"/>
          <w:szCs w:val="22"/>
        </w:rPr>
        <w:t>proposed as a joint high-level conference to facilitate an interactive exchange between the Regional Tourism Agencies and their NGO partners with the international donor community</w:t>
      </w:r>
      <w:r>
        <w:rPr>
          <w:b w:val="0"/>
          <w:bCs w:val="0"/>
          <w:sz w:val="22"/>
          <w:szCs w:val="22"/>
        </w:rPr>
        <w:t>, Regional and International Foundations and individual corporations</w:t>
      </w:r>
      <w:r w:rsidRPr="00896840">
        <w:rPr>
          <w:b w:val="0"/>
          <w:bCs w:val="0"/>
          <w:sz w:val="22"/>
          <w:szCs w:val="22"/>
        </w:rPr>
        <w:t>.</w:t>
      </w:r>
      <w:r>
        <w:rPr>
          <w:b w:val="0"/>
          <w:bCs w:val="0"/>
          <w:sz w:val="22"/>
          <w:szCs w:val="22"/>
        </w:rPr>
        <w:t xml:space="preserve"> The CARIBSAVE Partnership offered to lead this initiative.</w:t>
      </w:r>
    </w:p>
    <w:p w:rsidR="004B7AA0" w:rsidRPr="00896840" w:rsidRDefault="004B7AA0" w:rsidP="004B7AA0">
      <w:pPr>
        <w:numPr>
          <w:ilvl w:val="0"/>
          <w:numId w:val="1"/>
        </w:numPr>
        <w:spacing w:before="120" w:beforeAutospacing="1" w:after="120" w:afterAutospacing="1" w:line="360" w:lineRule="auto"/>
        <w:jc w:val="both"/>
        <w:rPr>
          <w:rFonts w:ascii="Tahoma" w:hAnsi="Tahoma" w:cs="Tahoma"/>
          <w:color w:val="000000"/>
          <w:lang w:eastAsia="en-029"/>
        </w:rPr>
      </w:pPr>
      <w:r w:rsidRPr="00896840">
        <w:rPr>
          <w:rFonts w:ascii="Tahoma" w:hAnsi="Tahoma" w:cs="Tahoma"/>
          <w:color w:val="000000"/>
          <w:lang w:eastAsia="en-029"/>
        </w:rPr>
        <w:t xml:space="preserve">The Meeting expressed their appreciation </w:t>
      </w:r>
      <w:r>
        <w:rPr>
          <w:rFonts w:ascii="Tahoma" w:hAnsi="Tahoma" w:cs="Tahoma"/>
          <w:color w:val="000000"/>
          <w:lang w:eastAsia="en-029"/>
        </w:rPr>
        <w:t xml:space="preserve">to the </w:t>
      </w:r>
      <w:smartTag w:uri="urn:schemas-microsoft-com:office:smarttags" w:element="date">
        <w:smartTagPr>
          <w:attr w:name="Month" w:val="2"/>
          <w:attr w:name="Day" w:val="18"/>
          <w:attr w:name="Year" w:val="2013"/>
        </w:smartTagPr>
        <w:r>
          <w:rPr>
            <w:rFonts w:ascii="Tahoma" w:hAnsi="Tahoma" w:cs="Tahoma"/>
            <w:color w:val="000000"/>
            <w:lang w:eastAsia="en-029"/>
          </w:rPr>
          <w:t>ACS</w:t>
        </w:r>
      </w:smartTag>
      <w:r>
        <w:rPr>
          <w:rFonts w:ascii="Tahoma" w:hAnsi="Tahoma" w:cs="Tahoma"/>
          <w:color w:val="000000"/>
          <w:lang w:eastAsia="en-029"/>
        </w:rPr>
        <w:t xml:space="preserve"> Secretariat </w:t>
      </w:r>
      <w:r w:rsidRPr="00896840">
        <w:rPr>
          <w:rFonts w:ascii="Tahoma" w:hAnsi="Tahoma" w:cs="Tahoma"/>
          <w:color w:val="000000"/>
          <w:lang w:eastAsia="en-029"/>
        </w:rPr>
        <w:t xml:space="preserve">for </w:t>
      </w:r>
      <w:r>
        <w:rPr>
          <w:rFonts w:ascii="Tahoma" w:hAnsi="Tahoma" w:cs="Tahoma"/>
          <w:color w:val="000000"/>
          <w:lang w:eastAsia="en-029"/>
        </w:rPr>
        <w:t xml:space="preserve">providing a platform to </w:t>
      </w:r>
      <w:r w:rsidRPr="00896840">
        <w:rPr>
          <w:rFonts w:ascii="Tahoma" w:hAnsi="Tahoma" w:cs="Tahoma"/>
          <w:color w:val="000000"/>
          <w:lang w:eastAsia="en-029"/>
        </w:rPr>
        <w:t>pursu</w:t>
      </w:r>
      <w:r>
        <w:rPr>
          <w:rFonts w:ascii="Tahoma" w:hAnsi="Tahoma" w:cs="Tahoma"/>
          <w:color w:val="000000"/>
          <w:lang w:eastAsia="en-029"/>
        </w:rPr>
        <w:t xml:space="preserve">e the actualisation </w:t>
      </w:r>
      <w:r w:rsidRPr="00896840">
        <w:rPr>
          <w:rFonts w:ascii="Tahoma" w:hAnsi="Tahoma" w:cs="Tahoma"/>
          <w:color w:val="000000"/>
          <w:lang w:eastAsia="en-029"/>
        </w:rPr>
        <w:t xml:space="preserve">of effective </w:t>
      </w:r>
      <w:r>
        <w:rPr>
          <w:rFonts w:ascii="Tahoma" w:hAnsi="Tahoma" w:cs="Tahoma"/>
          <w:color w:val="000000"/>
          <w:lang w:eastAsia="en-029"/>
        </w:rPr>
        <w:t xml:space="preserve">dialogue and </w:t>
      </w:r>
      <w:r w:rsidRPr="00896840">
        <w:rPr>
          <w:rFonts w:ascii="Tahoma" w:hAnsi="Tahoma" w:cs="Tahoma"/>
          <w:color w:val="000000"/>
          <w:lang w:eastAsia="en-029"/>
        </w:rPr>
        <w:t xml:space="preserve">collaboration </w:t>
      </w:r>
      <w:r>
        <w:rPr>
          <w:rFonts w:ascii="Tahoma" w:hAnsi="Tahoma" w:cs="Tahoma"/>
          <w:color w:val="000000"/>
          <w:lang w:eastAsia="en-029"/>
        </w:rPr>
        <w:t xml:space="preserve">among </w:t>
      </w:r>
      <w:r w:rsidRPr="00896840">
        <w:rPr>
          <w:rFonts w:ascii="Tahoma" w:hAnsi="Tahoma" w:cs="Tahoma"/>
          <w:color w:val="000000"/>
          <w:lang w:eastAsia="en-029"/>
        </w:rPr>
        <w:t>the regional institutions with a Sustainable Tourism portfolio within the Greater Caribbean.</w:t>
      </w:r>
    </w:p>
    <w:p w:rsidR="004B7AA0" w:rsidRPr="00896840" w:rsidRDefault="004B7AA0" w:rsidP="004B7AA0">
      <w:pPr>
        <w:numPr>
          <w:ilvl w:val="0"/>
          <w:numId w:val="1"/>
        </w:numPr>
        <w:spacing w:before="120" w:beforeAutospacing="1" w:after="120" w:afterAutospacing="1" w:line="360" w:lineRule="auto"/>
        <w:jc w:val="both"/>
        <w:rPr>
          <w:rFonts w:ascii="Tahoma" w:hAnsi="Tahoma" w:cs="Tahoma"/>
          <w:color w:val="000000"/>
          <w:lang w:eastAsia="en-029"/>
        </w:rPr>
      </w:pPr>
      <w:r w:rsidRPr="00896840">
        <w:rPr>
          <w:rFonts w:ascii="Tahoma" w:hAnsi="Tahoma" w:cs="Tahoma"/>
          <w:color w:val="000000"/>
          <w:lang w:eastAsia="en-029"/>
        </w:rPr>
        <w:t xml:space="preserve">The Meeting expressed their profound gratitude to the Government and People of the </w:t>
      </w:r>
      <w:smartTag w:uri="urn:schemas-microsoft-com:office:smarttags" w:element="date">
        <w:smartTagPr>
          <w:attr w:name="Month" w:val="2"/>
          <w:attr w:name="Day" w:val="18"/>
          <w:attr w:name="Year" w:val="2013"/>
        </w:smartTagPr>
        <w:smartTag w:uri="urn:schemas-microsoft-com:office:smarttags" w:element="date">
          <w:smartTagPr>
            <w:attr w:name="Month" w:val="2"/>
            <w:attr w:name="Day" w:val="18"/>
            <w:attr w:name="Year" w:val="2013"/>
          </w:smartTagPr>
          <w:r w:rsidRPr="00896840">
            <w:rPr>
              <w:rFonts w:ascii="Tahoma" w:hAnsi="Tahoma" w:cs="Tahoma"/>
              <w:color w:val="000000"/>
              <w:lang w:eastAsia="en-029"/>
            </w:rPr>
            <w:t>Republic</w:t>
          </w:r>
        </w:smartTag>
        <w:r w:rsidRPr="00896840">
          <w:rPr>
            <w:rFonts w:ascii="Tahoma" w:hAnsi="Tahoma" w:cs="Tahoma"/>
            <w:color w:val="000000"/>
            <w:lang w:eastAsia="en-029"/>
          </w:rPr>
          <w:t xml:space="preserve"> of </w:t>
        </w:r>
        <w:smartTag w:uri="urn:schemas-microsoft-com:office:smarttags" w:element="date">
          <w:smartTagPr>
            <w:attr w:name="Month" w:val="2"/>
            <w:attr w:name="Day" w:val="18"/>
            <w:attr w:name="Year" w:val="2013"/>
          </w:smartTagPr>
          <w:r w:rsidRPr="00896840">
            <w:rPr>
              <w:rFonts w:ascii="Tahoma" w:hAnsi="Tahoma" w:cs="Tahoma"/>
              <w:color w:val="000000"/>
              <w:lang w:eastAsia="en-029"/>
            </w:rPr>
            <w:t>Nicaragua</w:t>
          </w:r>
        </w:smartTag>
      </w:smartTag>
      <w:r w:rsidRPr="00896840">
        <w:rPr>
          <w:rFonts w:ascii="Tahoma" w:hAnsi="Tahoma" w:cs="Tahoma"/>
          <w:color w:val="000000"/>
          <w:lang w:eastAsia="en-029"/>
        </w:rPr>
        <w:t xml:space="preserve"> for the excellent hospitality extended to their delegations and for the arrangements which ensured a successful meeting. </w:t>
      </w:r>
    </w:p>
    <w:p w:rsidR="004B7AA0" w:rsidRPr="00896840" w:rsidRDefault="004B7AA0" w:rsidP="004B7AA0">
      <w:pPr>
        <w:spacing w:before="100" w:beforeAutospacing="1" w:after="100" w:afterAutospacing="1" w:line="360" w:lineRule="auto"/>
        <w:rPr>
          <w:b/>
          <w:bCs/>
        </w:rPr>
      </w:pPr>
      <w:smartTag w:uri="urn:schemas-microsoft-com:office:smarttags" w:element="date">
        <w:smartTagPr>
          <w:attr w:name="Month" w:val="2"/>
          <w:attr w:name="Day" w:val="18"/>
          <w:attr w:name="Year" w:val="2013"/>
        </w:smartTagPr>
        <w:r w:rsidRPr="00896840">
          <w:rPr>
            <w:rFonts w:ascii="Tahoma" w:hAnsi="Tahoma" w:cs="Tahoma"/>
            <w:caps/>
            <w:color w:val="000000"/>
            <w:lang w:eastAsia="en-029"/>
          </w:rPr>
          <w:t>Managua</w:t>
        </w:r>
      </w:smartTag>
      <w:r w:rsidRPr="00896840">
        <w:rPr>
          <w:rFonts w:ascii="Tahoma" w:hAnsi="Tahoma" w:cs="Tahoma"/>
          <w:caps/>
          <w:color w:val="000000"/>
          <w:lang w:eastAsia="en-029"/>
        </w:rPr>
        <w:t>, Nicarag</w:t>
      </w:r>
      <w:r>
        <w:rPr>
          <w:rFonts w:ascii="Tahoma" w:hAnsi="Tahoma" w:cs="Tahoma"/>
          <w:caps/>
          <w:color w:val="000000"/>
          <w:lang w:eastAsia="en-029"/>
        </w:rPr>
        <w:t>U</w:t>
      </w:r>
      <w:r w:rsidRPr="00896840">
        <w:rPr>
          <w:rFonts w:ascii="Tahoma" w:hAnsi="Tahoma" w:cs="Tahoma"/>
          <w:caps/>
          <w:color w:val="000000"/>
          <w:lang w:eastAsia="en-029"/>
        </w:rPr>
        <w:t>a</w:t>
      </w:r>
      <w:r w:rsidRPr="00896840">
        <w:rPr>
          <w:rFonts w:ascii="Tahoma" w:hAnsi="Tahoma" w:cs="Tahoma"/>
          <w:caps/>
          <w:color w:val="000000"/>
          <w:lang w:eastAsia="en-029"/>
        </w:rPr>
        <w:br/>
      </w:r>
      <w:smartTag w:uri="urn:schemas-microsoft-com:office:smarttags" w:element="date">
        <w:smartTagPr>
          <w:attr w:name="Month" w:val="2"/>
          <w:attr w:name="Day" w:val="18"/>
          <w:attr w:name="Year" w:val="2013"/>
        </w:smartTagPr>
        <w:r w:rsidRPr="00896840">
          <w:rPr>
            <w:rFonts w:ascii="Tahoma" w:hAnsi="Tahoma" w:cs="Tahoma"/>
            <w:b/>
            <w:bCs/>
            <w:color w:val="000000"/>
            <w:lang w:eastAsia="en-029"/>
          </w:rPr>
          <w:t>18 February 2013</w:t>
        </w:r>
      </w:smartTag>
    </w:p>
    <w:p w:rsidR="00AB1B36" w:rsidRDefault="0069568D"/>
    <w:sectPr w:rsidR="00AB1B36" w:rsidSect="004B7AA0">
      <w:headerReference w:type="default" r:id="rId8"/>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8D" w:rsidRDefault="0069568D" w:rsidP="004B7AA0">
      <w:pPr>
        <w:spacing w:after="0" w:line="240" w:lineRule="auto"/>
      </w:pPr>
      <w:r>
        <w:separator/>
      </w:r>
    </w:p>
  </w:endnote>
  <w:endnote w:type="continuationSeparator" w:id="0">
    <w:p w:rsidR="0069568D" w:rsidRDefault="0069568D" w:rsidP="004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8D" w:rsidRDefault="0069568D" w:rsidP="004B7AA0">
      <w:pPr>
        <w:spacing w:after="0" w:line="240" w:lineRule="auto"/>
      </w:pPr>
      <w:r>
        <w:separator/>
      </w:r>
    </w:p>
  </w:footnote>
  <w:footnote w:type="continuationSeparator" w:id="0">
    <w:p w:rsidR="0069568D" w:rsidRDefault="0069568D" w:rsidP="004B7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0" w:rsidRDefault="004B7AA0" w:rsidP="004B7AA0">
    <w:r>
      <w:rPr>
        <w:noProof/>
        <w:lang w:val="es-PA" w:eastAsia="es-PA"/>
      </w:rPr>
      <w:drawing>
        <wp:inline distT="0" distB="0" distL="0" distR="0">
          <wp:extent cx="790575" cy="895350"/>
          <wp:effectExtent l="19050" t="0" r="9525" b="0"/>
          <wp:docPr id="14" name="Imagen 1" descr="G:\ASOCIACION ESTADOS DEL CARIBE\REUNION DE AGENCIAS REGIONALES DE TURISMO SOSTENIBLE 18022013\ACS 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CIACION ESTADOS DEL CARIBE\REUNION DE AGENCIAS REGIONALES DE TURISMO SOSTENIBLE 18022013\ACS Logo2.BMP"/>
                  <pic:cNvPicPr>
                    <a:picLocks noChangeAspect="1" noChangeArrowheads="1"/>
                  </pic:cNvPicPr>
                </pic:nvPicPr>
                <pic:blipFill>
                  <a:blip r:embed="rId1"/>
                  <a:srcRect/>
                  <a:stretch>
                    <a:fillRect/>
                  </a:stretch>
                </pic:blipFill>
                <pic:spPr bwMode="auto">
                  <a:xfrm>
                    <a:off x="0" y="0"/>
                    <a:ext cx="790575" cy="895350"/>
                  </a:xfrm>
                  <a:prstGeom prst="rect">
                    <a:avLst/>
                  </a:prstGeom>
                  <a:noFill/>
                  <a:ln w="9525">
                    <a:noFill/>
                    <a:miter lim="800000"/>
                    <a:headEnd/>
                    <a:tailEnd/>
                  </a:ln>
                </pic:spPr>
              </pic:pic>
            </a:graphicData>
          </a:graphic>
        </wp:inline>
      </w:drawing>
    </w:r>
    <w:r w:rsidRPr="004B7AA0">
      <w:rPr>
        <w:noProof/>
        <w:szCs w:val="24"/>
        <w:lang w:val="es-PA" w:eastAsia="es-PA"/>
      </w:rPr>
      <w:drawing>
        <wp:inline distT="0" distB="0" distL="0" distR="0">
          <wp:extent cx="1181100" cy="704850"/>
          <wp:effectExtent l="19050" t="0" r="0" b="0"/>
          <wp:docPr id="15" name="Imagen 1" descr="Marca Nicaragua ÚNICA Y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Nicaragua ÚNICA Y ORIGINAL"/>
                  <pic:cNvPicPr>
                    <a:picLocks noChangeAspect="1" noChangeArrowheads="1"/>
                  </pic:cNvPicPr>
                </pic:nvPicPr>
                <pic:blipFill>
                  <a:blip r:embed="rId2" r:link="rId3" cstate="print"/>
                  <a:srcRect/>
                  <a:stretch>
                    <a:fillRect/>
                  </a:stretch>
                </pic:blipFill>
                <pic:spPr bwMode="auto">
                  <a:xfrm>
                    <a:off x="0" y="0"/>
                    <a:ext cx="1181100" cy="704850"/>
                  </a:xfrm>
                  <a:prstGeom prst="rect">
                    <a:avLst/>
                  </a:prstGeom>
                  <a:noFill/>
                  <a:ln w="9525">
                    <a:noFill/>
                    <a:miter lim="800000"/>
                    <a:headEnd/>
                    <a:tailEnd/>
                  </a:ln>
                </pic:spPr>
              </pic:pic>
            </a:graphicData>
          </a:graphic>
        </wp:inline>
      </w:drawing>
    </w:r>
    <w:r>
      <w:rPr>
        <w:noProof/>
        <w:lang w:val="es-PA" w:eastAsia="es-PA"/>
      </w:rPr>
      <w:drawing>
        <wp:inline distT="0" distB="0" distL="0" distR="0">
          <wp:extent cx="733425" cy="835932"/>
          <wp:effectExtent l="19050" t="0" r="9525" b="0"/>
          <wp:docPr id="16" name="Imagen 3" descr="G:\ASOCIACION ESTADOS DEL CARIBE\REUNION DE AGENCIAS REGIONALES DE TURISMO SOSTENIBLE 18022013\CTO 4-Color High Re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ON ESTADOS DEL CARIBE\REUNION DE AGENCIAS REGIONALES DE TURISMO SOSTENIBLE 18022013\CTO 4-Color High Rez Logo.JPG"/>
                  <pic:cNvPicPr>
                    <a:picLocks noChangeAspect="1" noChangeArrowheads="1"/>
                  </pic:cNvPicPr>
                </pic:nvPicPr>
                <pic:blipFill>
                  <a:blip r:embed="rId4"/>
                  <a:srcRect/>
                  <a:stretch>
                    <a:fillRect/>
                  </a:stretch>
                </pic:blipFill>
                <pic:spPr bwMode="auto">
                  <a:xfrm>
                    <a:off x="0" y="0"/>
                    <a:ext cx="732231" cy="834571"/>
                  </a:xfrm>
                  <a:prstGeom prst="rect">
                    <a:avLst/>
                  </a:prstGeom>
                  <a:noFill/>
                  <a:ln w="9525">
                    <a:noFill/>
                    <a:miter lim="800000"/>
                    <a:headEnd/>
                    <a:tailEnd/>
                  </a:ln>
                </pic:spPr>
              </pic:pic>
            </a:graphicData>
          </a:graphic>
        </wp:inline>
      </w:drawing>
    </w:r>
    <w:r w:rsidRPr="004B7AA0">
      <w:rPr>
        <w:noProof/>
        <w:lang w:val="es-PA" w:eastAsia="es-PA"/>
      </w:rPr>
      <w:drawing>
        <wp:inline distT="0" distB="0" distL="0" distR="0">
          <wp:extent cx="800100" cy="781050"/>
          <wp:effectExtent l="19050" t="0" r="0" b="0"/>
          <wp:docPr id="17" name="Imagen 46" descr="logo centroamer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 centroamerica2"/>
                  <pic:cNvPicPr>
                    <a:picLocks noChangeAspect="1" noChangeArrowheads="1"/>
                  </pic:cNvPicPr>
                </pic:nvPicPr>
                <pic:blipFill>
                  <a:blip r:embed="rId5" cstate="print"/>
                  <a:srcRect l="11542" r="9854"/>
                  <a:stretch>
                    <a:fillRect/>
                  </a:stretch>
                </pic:blipFill>
                <pic:spPr bwMode="auto">
                  <a:xfrm>
                    <a:off x="0" y="0"/>
                    <a:ext cx="800100" cy="781050"/>
                  </a:xfrm>
                  <a:prstGeom prst="rect">
                    <a:avLst/>
                  </a:prstGeom>
                  <a:noFill/>
                  <a:ln w="9525">
                    <a:noFill/>
                    <a:miter lim="800000"/>
                    <a:headEnd/>
                    <a:tailEnd/>
                  </a:ln>
                </pic:spPr>
              </pic:pic>
            </a:graphicData>
          </a:graphic>
        </wp:inline>
      </w:drawing>
    </w:r>
    <w:r w:rsidRPr="004B7AA0">
      <w:rPr>
        <w:noProof/>
        <w:lang w:val="es-PA" w:eastAsia="es-PA"/>
      </w:rPr>
      <w:drawing>
        <wp:inline distT="0" distB="0" distL="0" distR="0">
          <wp:extent cx="590550" cy="781050"/>
          <wp:effectExtent l="19050" t="0" r="0" b="0"/>
          <wp:docPr id="18" name="Imagen 2" descr="Logo_del_SICA_Color_Format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l_SICA_Color_Formato_PNG"/>
                  <pic:cNvPicPr>
                    <a:picLocks noChangeAspect="1" noChangeArrowheads="1"/>
                  </pic:cNvPicPr>
                </pic:nvPicPr>
                <pic:blipFill>
                  <a:blip r:embed="rId6"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r>
      <w:rPr>
        <w:noProof/>
        <w:lang w:val="es-PA" w:eastAsia="es-PA"/>
      </w:rPr>
      <w:drawing>
        <wp:inline distT="0" distB="0" distL="0" distR="0">
          <wp:extent cx="711229" cy="891080"/>
          <wp:effectExtent l="19050" t="0" r="0" b="0"/>
          <wp:docPr id="19" name="Imagen 2" descr="G:\ASOCIACION ESTADOS DEL CARIBE\REUNION DE AGENCIAS REGIONALES DE TURISMO SOSTENIBLE 18022013\Con el nombre debajo del logo alargado 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OCIACION ESTADOS DEL CARIBE\REUNION DE AGENCIAS REGIONALES DE TURISMO SOSTENIBLE 18022013\Con el nombre debajo del logo alargado ing.JPG"/>
                  <pic:cNvPicPr>
                    <a:picLocks noChangeAspect="1" noChangeArrowheads="1"/>
                  </pic:cNvPicPr>
                </pic:nvPicPr>
                <pic:blipFill>
                  <a:blip r:embed="rId7"/>
                  <a:srcRect/>
                  <a:stretch>
                    <a:fillRect/>
                  </a:stretch>
                </pic:blipFill>
                <pic:spPr bwMode="auto">
                  <a:xfrm>
                    <a:off x="0" y="0"/>
                    <a:ext cx="712864" cy="893128"/>
                  </a:xfrm>
                  <a:prstGeom prst="rect">
                    <a:avLst/>
                  </a:prstGeom>
                  <a:noFill/>
                  <a:ln w="9525">
                    <a:noFill/>
                    <a:miter lim="800000"/>
                    <a:headEnd/>
                    <a:tailEnd/>
                  </a:ln>
                </pic:spPr>
              </pic:pic>
            </a:graphicData>
          </a:graphic>
        </wp:inline>
      </w:drawing>
    </w:r>
    <w:r w:rsidRPr="004B7AA0">
      <w:object w:dxaOrig="5160"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1.5pt" o:ole="">
          <v:imagedata r:id="rId8" o:title=""/>
        </v:shape>
        <o:OLEObject Type="Embed" ProgID="AcroExch.Document.7" ShapeID="_x0000_i1025" DrawAspect="Content" ObjectID="_1422951524" r:id="rId9"/>
      </w:object>
    </w:r>
    <w:r>
      <w:rPr>
        <w:noProof/>
        <w:lang w:val="es-PA" w:eastAsia="es-PA"/>
      </w:rPr>
      <w:drawing>
        <wp:inline distT="0" distB="0" distL="0" distR="0">
          <wp:extent cx="971550" cy="551420"/>
          <wp:effectExtent l="19050" t="0" r="0" b="0"/>
          <wp:docPr id="20" name="Imagen 9" descr="G:\ASOCIACION ESTADOS DEL CARIBE\REUNION DE AGENCIAS REGIONALES DE TURISMO SOSTENIBLE 18022013\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OCIACION ESTADOS DEL CARIBE\REUNION DE AGENCIAS REGIONALES DE TURISMO SOSTENIBLE 18022013\logo-trans.PNG"/>
                  <pic:cNvPicPr>
                    <a:picLocks noChangeAspect="1" noChangeArrowheads="1"/>
                  </pic:cNvPicPr>
                </pic:nvPicPr>
                <pic:blipFill>
                  <a:blip r:embed="rId10"/>
                  <a:srcRect/>
                  <a:stretch>
                    <a:fillRect/>
                  </a:stretch>
                </pic:blipFill>
                <pic:spPr bwMode="auto">
                  <a:xfrm>
                    <a:off x="0" y="0"/>
                    <a:ext cx="973364" cy="552450"/>
                  </a:xfrm>
                  <a:prstGeom prst="rect">
                    <a:avLst/>
                  </a:prstGeom>
                  <a:noFill/>
                  <a:ln w="9525">
                    <a:noFill/>
                    <a:miter lim="800000"/>
                    <a:headEnd/>
                    <a:tailEnd/>
                  </a:ln>
                </pic:spPr>
              </pic:pic>
            </a:graphicData>
          </a:graphic>
        </wp:inline>
      </w:drawing>
    </w:r>
  </w:p>
  <w:p w:rsidR="004B7AA0" w:rsidRDefault="004B7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032"/>
    <w:multiLevelType w:val="multilevel"/>
    <w:tmpl w:val="2514EEA6"/>
    <w:lvl w:ilvl="0">
      <w:start w:val="1"/>
      <w:numFmt w:val="decimal"/>
      <w:lvlText w:val="%1."/>
      <w:lvlJc w:val="left"/>
      <w:pPr>
        <w:tabs>
          <w:tab w:val="num" w:pos="360"/>
        </w:tabs>
        <w:ind w:left="360" w:hanging="360"/>
      </w:pPr>
      <w:rPr>
        <w:rFonts w:cs="Times New Roman"/>
        <w:b w:val="0"/>
        <w:bCs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6493355A"/>
    <w:multiLevelType w:val="multilevel"/>
    <w:tmpl w:val="FFB2F8F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0"/>
    <w:rsid w:val="00005A37"/>
    <w:rsid w:val="00143A38"/>
    <w:rsid w:val="00175CF4"/>
    <w:rsid w:val="001E7E12"/>
    <w:rsid w:val="002B2EEE"/>
    <w:rsid w:val="002C2FAC"/>
    <w:rsid w:val="004232B5"/>
    <w:rsid w:val="004B7AA0"/>
    <w:rsid w:val="0054458E"/>
    <w:rsid w:val="00587B0F"/>
    <w:rsid w:val="0059638A"/>
    <w:rsid w:val="0069568D"/>
    <w:rsid w:val="00781B4B"/>
    <w:rsid w:val="00813B6F"/>
    <w:rsid w:val="008D6110"/>
    <w:rsid w:val="00926DD0"/>
    <w:rsid w:val="00A42AA7"/>
    <w:rsid w:val="00B769A1"/>
    <w:rsid w:val="00C07A72"/>
    <w:rsid w:val="00D25B9D"/>
    <w:rsid w:val="00F71F45"/>
    <w:rsid w:val="00F82F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A0"/>
    <w:rPr>
      <w:rFonts w:ascii="Calibri" w:eastAsia="Calibri" w:hAnsi="Calibri" w:cs="Calibri"/>
      <w:sz w:val="22"/>
      <w:szCs w:val="22"/>
      <w:lang w:val="en-0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AA0"/>
    <w:rPr>
      <w:rFonts w:ascii="Tahoma" w:hAnsi="Tahoma" w:cs="Tahoma"/>
      <w:sz w:val="16"/>
      <w:szCs w:val="16"/>
    </w:rPr>
  </w:style>
  <w:style w:type="paragraph" w:styleId="Encabezado">
    <w:name w:val="header"/>
    <w:basedOn w:val="Normal"/>
    <w:link w:val="EncabezadoCar"/>
    <w:uiPriority w:val="99"/>
    <w:semiHidden/>
    <w:unhideWhenUsed/>
    <w:rsid w:val="004B7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AA0"/>
  </w:style>
  <w:style w:type="paragraph" w:styleId="Piedepgina">
    <w:name w:val="footer"/>
    <w:basedOn w:val="Normal"/>
    <w:link w:val="PiedepginaCar"/>
    <w:uiPriority w:val="99"/>
    <w:semiHidden/>
    <w:unhideWhenUsed/>
    <w:rsid w:val="004B7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AA0"/>
  </w:style>
  <w:style w:type="paragraph" w:styleId="Textoindependiente">
    <w:name w:val="Body Text"/>
    <w:basedOn w:val="Normal"/>
    <w:link w:val="TextoindependienteCar"/>
    <w:uiPriority w:val="99"/>
    <w:rsid w:val="004B7AA0"/>
    <w:pPr>
      <w:spacing w:after="0" w:line="240" w:lineRule="auto"/>
      <w:jc w:val="both"/>
    </w:pPr>
    <w:rPr>
      <w:rFonts w:ascii="Tahoma" w:eastAsia="Times New Roman" w:hAnsi="Tahoma" w:cs="Tahoma"/>
      <w:b/>
      <w:bCs/>
      <w:sz w:val="24"/>
      <w:szCs w:val="24"/>
      <w:lang w:val="en-GB"/>
    </w:rPr>
  </w:style>
  <w:style w:type="character" w:customStyle="1" w:styleId="TextoindependienteCar">
    <w:name w:val="Texto independiente Car"/>
    <w:basedOn w:val="Fuentedeprrafopredeter"/>
    <w:link w:val="Textoindependiente"/>
    <w:uiPriority w:val="99"/>
    <w:rsid w:val="004B7AA0"/>
    <w:rPr>
      <w:rFonts w:ascii="Tahoma" w:eastAsia="Times New Roman" w:hAnsi="Tahoma" w:cs="Tahoma"/>
      <w:b/>
      <w:bCs/>
      <w:lang w:val="en-GB"/>
    </w:rPr>
  </w:style>
  <w:style w:type="character" w:styleId="Textoennegrita">
    <w:name w:val="Strong"/>
    <w:basedOn w:val="Fuentedeprrafopredeter"/>
    <w:uiPriority w:val="99"/>
    <w:qFormat/>
    <w:rsid w:val="004B7AA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A0"/>
    <w:rPr>
      <w:rFonts w:ascii="Calibri" w:eastAsia="Calibri" w:hAnsi="Calibri" w:cs="Calibri"/>
      <w:sz w:val="22"/>
      <w:szCs w:val="22"/>
      <w:lang w:val="en-0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AA0"/>
    <w:rPr>
      <w:rFonts w:ascii="Tahoma" w:hAnsi="Tahoma" w:cs="Tahoma"/>
      <w:sz w:val="16"/>
      <w:szCs w:val="16"/>
    </w:rPr>
  </w:style>
  <w:style w:type="paragraph" w:styleId="Encabezado">
    <w:name w:val="header"/>
    <w:basedOn w:val="Normal"/>
    <w:link w:val="EncabezadoCar"/>
    <w:uiPriority w:val="99"/>
    <w:semiHidden/>
    <w:unhideWhenUsed/>
    <w:rsid w:val="004B7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AA0"/>
  </w:style>
  <w:style w:type="paragraph" w:styleId="Piedepgina">
    <w:name w:val="footer"/>
    <w:basedOn w:val="Normal"/>
    <w:link w:val="PiedepginaCar"/>
    <w:uiPriority w:val="99"/>
    <w:semiHidden/>
    <w:unhideWhenUsed/>
    <w:rsid w:val="004B7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AA0"/>
  </w:style>
  <w:style w:type="paragraph" w:styleId="Textoindependiente">
    <w:name w:val="Body Text"/>
    <w:basedOn w:val="Normal"/>
    <w:link w:val="TextoindependienteCar"/>
    <w:uiPriority w:val="99"/>
    <w:rsid w:val="004B7AA0"/>
    <w:pPr>
      <w:spacing w:after="0" w:line="240" w:lineRule="auto"/>
      <w:jc w:val="both"/>
    </w:pPr>
    <w:rPr>
      <w:rFonts w:ascii="Tahoma" w:eastAsia="Times New Roman" w:hAnsi="Tahoma" w:cs="Tahoma"/>
      <w:b/>
      <w:bCs/>
      <w:sz w:val="24"/>
      <w:szCs w:val="24"/>
      <w:lang w:val="en-GB"/>
    </w:rPr>
  </w:style>
  <w:style w:type="character" w:customStyle="1" w:styleId="TextoindependienteCar">
    <w:name w:val="Texto independiente Car"/>
    <w:basedOn w:val="Fuentedeprrafopredeter"/>
    <w:link w:val="Textoindependiente"/>
    <w:uiPriority w:val="99"/>
    <w:rsid w:val="004B7AA0"/>
    <w:rPr>
      <w:rFonts w:ascii="Tahoma" w:eastAsia="Times New Roman" w:hAnsi="Tahoma" w:cs="Tahoma"/>
      <w:b/>
      <w:bCs/>
      <w:lang w:val="en-GB"/>
    </w:rPr>
  </w:style>
  <w:style w:type="character" w:styleId="Textoennegrita">
    <w:name w:val="Strong"/>
    <w:basedOn w:val="Fuentedeprrafopredeter"/>
    <w:uiPriority w:val="99"/>
    <w:qFormat/>
    <w:rsid w:val="004B7AA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cid:image001.jpg@01CD351E.A1FA514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png"/><Relationship Id="rId4" Type="http://schemas.openxmlformats.org/officeDocument/2006/relationships/image" Target="media/image3.jpeg"/><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DELL</cp:lastModifiedBy>
  <cp:revision>2</cp:revision>
  <dcterms:created xsi:type="dcterms:W3CDTF">2013-02-21T16:32:00Z</dcterms:created>
  <dcterms:modified xsi:type="dcterms:W3CDTF">2013-02-21T16:32:00Z</dcterms:modified>
</cp:coreProperties>
</file>