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E4FD8" w:rsidRDefault="005E2F65" w:rsidP="006900DC">
      <w:pPr>
        <w:pStyle w:val="Heading3"/>
        <w:spacing w:line="360" w:lineRule="auto"/>
        <w:rPr>
          <w:rFonts w:ascii="Book Antiqua" w:hAnsi="Book Antiqua" w:cs="Tahoma"/>
          <w:bCs w:val="0"/>
          <w:sz w:val="22"/>
          <w:szCs w:val="22"/>
        </w:rPr>
      </w:pPr>
      <w:bookmarkStart w:id="0" w:name="_GoBack"/>
      <w:bookmarkEnd w:id="0"/>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482026">
        <w:rPr>
          <w:rFonts w:ascii="Book Antiqua" w:hAnsi="Book Antiqua"/>
          <w:b/>
          <w:sz w:val="22"/>
          <w:szCs w:val="22"/>
          <w:lang w:val="en-US"/>
        </w:rPr>
        <w:t>Human Resource Manager</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00482026">
        <w:rPr>
          <w:rFonts w:ascii="Book Antiqua" w:hAnsi="Book Antiqua" w:cs="Tahoma"/>
          <w:sz w:val="22"/>
          <w:szCs w:val="22"/>
          <w:lang w:val="en-US"/>
        </w:rPr>
        <w:t xml:space="preserve">Senior </w:t>
      </w:r>
      <w:r w:rsidR="000A3848">
        <w:rPr>
          <w:rFonts w:ascii="Book Antiqua" w:hAnsi="Book Antiqua" w:cs="Tahoma"/>
          <w:sz w:val="22"/>
          <w:szCs w:val="22"/>
          <w:lang w:val="en-US"/>
        </w:rPr>
        <w:t>Professional</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00482026">
        <w:rPr>
          <w:rFonts w:ascii="Book Antiqua" w:hAnsi="Book Antiqua" w:cs="Arial"/>
          <w:iCs/>
          <w:sz w:val="22"/>
          <w:szCs w:val="22"/>
        </w:rPr>
        <w:t>Secretary General</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004F5E98">
        <w:rPr>
          <w:rFonts w:ascii="Book Antiqua" w:hAnsi="Book Antiqua" w:cs="Tahoma"/>
          <w:sz w:val="22"/>
          <w:szCs w:val="22"/>
          <w:lang w:val="en-US"/>
        </w:rPr>
        <w:t>Three years (with an option of renewal for two years)</w:t>
      </w:r>
      <w:r w:rsidRPr="00BE4FD8">
        <w:rPr>
          <w:rFonts w:ascii="Book Antiqua" w:hAnsi="Book Antiqua" w:cs="Tahoma"/>
          <w:sz w:val="22"/>
          <w:szCs w:val="22"/>
          <w:lang w:val="en-US"/>
        </w:rPr>
        <w:t xml:space="preserve"> </w:t>
      </w:r>
    </w:p>
    <w:p w:rsidR="002260FB" w:rsidRPr="00F76658" w:rsidRDefault="002260FB" w:rsidP="002260FB">
      <w:pPr>
        <w:pBdr>
          <w:bottom w:val="single" w:sz="12" w:space="1" w:color="auto"/>
        </w:pBdr>
        <w:jc w:val="both"/>
        <w:rPr>
          <w:rFonts w:ascii="Book Antiqua" w:hAnsi="Book Antiqua" w:cs="Arial"/>
        </w:rPr>
      </w:pPr>
    </w:p>
    <w:p w:rsidR="002260FB" w:rsidRPr="00CD6DD6" w:rsidRDefault="002260FB" w:rsidP="002260FB">
      <w:pPr>
        <w:spacing w:line="360" w:lineRule="auto"/>
        <w:jc w:val="both"/>
        <w:rPr>
          <w:rFonts w:ascii="Book Antiqua" w:hAnsi="Book Antiqua" w:cs="Arial"/>
          <w:b/>
          <w:bCs/>
        </w:rPr>
      </w:pPr>
      <w:r w:rsidRPr="00CD6DD6">
        <w:rPr>
          <w:rFonts w:ascii="Book Antiqua" w:hAnsi="Book Antiqua" w:cs="Arial"/>
          <w:b/>
          <w:bCs/>
        </w:rPr>
        <w:t>FUNCTIONS OF THE POSITION:</w:t>
      </w:r>
    </w:p>
    <w:p w:rsidR="0036358E" w:rsidRPr="00BE4FD8" w:rsidRDefault="0036358E" w:rsidP="002260FB">
      <w:pPr>
        <w:pStyle w:val="NoSpacing"/>
      </w:pPr>
    </w:p>
    <w:p w:rsidR="00BE4FD8" w:rsidRDefault="000A3848" w:rsidP="002260FB">
      <w:pPr>
        <w:spacing w:after="200"/>
        <w:jc w:val="both"/>
        <w:rPr>
          <w:rFonts w:ascii="Book Antiqua" w:hAnsi="Book Antiqua" w:cs="Tahoma"/>
          <w:sz w:val="22"/>
          <w:szCs w:val="22"/>
        </w:rPr>
      </w:pPr>
      <w:r w:rsidRPr="00EE20E0">
        <w:rPr>
          <w:rFonts w:ascii="Book Antiqua" w:hAnsi="Book Antiqua"/>
          <w:sz w:val="22"/>
          <w:szCs w:val="22"/>
          <w:lang w:val="en-TT"/>
        </w:rPr>
        <w:t xml:space="preserve">Under the general guidance of the </w:t>
      </w:r>
      <w:r w:rsidR="00482026">
        <w:rPr>
          <w:rFonts w:ascii="Book Antiqua" w:hAnsi="Book Antiqua"/>
          <w:sz w:val="22"/>
          <w:szCs w:val="22"/>
          <w:lang w:val="en-TT"/>
        </w:rPr>
        <w:t xml:space="preserve">Secretary General, </w:t>
      </w:r>
      <w:r w:rsidRPr="00EE20E0">
        <w:rPr>
          <w:rFonts w:ascii="Book Antiqua" w:hAnsi="Book Antiqua"/>
          <w:sz w:val="22"/>
          <w:szCs w:val="22"/>
          <w:lang w:val="en-TT"/>
        </w:rPr>
        <w:t xml:space="preserve">the </w:t>
      </w:r>
      <w:r>
        <w:rPr>
          <w:rFonts w:ascii="Book Antiqua" w:hAnsi="Book Antiqua"/>
          <w:sz w:val="22"/>
          <w:szCs w:val="22"/>
          <w:lang w:val="en-TT"/>
        </w:rPr>
        <w:t xml:space="preserve">incumbent is responsible for </w:t>
      </w:r>
      <w:r w:rsidR="00272803">
        <w:rPr>
          <w:rFonts w:ascii="Book Antiqua" w:hAnsi="Book Antiqua"/>
          <w:sz w:val="22"/>
          <w:szCs w:val="22"/>
          <w:lang w:val="en-TT"/>
        </w:rPr>
        <w:t xml:space="preserve">providing leadership, strategic direction and oversight in </w:t>
      </w:r>
      <w:r w:rsidR="00482026" w:rsidRPr="00482026">
        <w:rPr>
          <w:rFonts w:ascii="Book Antiqua" w:hAnsi="Book Antiqua" w:cs="Tahoma"/>
          <w:sz w:val="22"/>
          <w:szCs w:val="22"/>
        </w:rPr>
        <w:t xml:space="preserve">the development and implementation of </w:t>
      </w:r>
      <w:r w:rsidR="00272803">
        <w:rPr>
          <w:rFonts w:ascii="Book Antiqua" w:hAnsi="Book Antiqua" w:cs="Tahoma"/>
          <w:sz w:val="22"/>
          <w:szCs w:val="22"/>
        </w:rPr>
        <w:t>plans</w:t>
      </w:r>
      <w:r w:rsidR="00482026" w:rsidRPr="00482026">
        <w:rPr>
          <w:rFonts w:ascii="Book Antiqua" w:hAnsi="Book Antiqua" w:cs="Tahoma"/>
          <w:sz w:val="22"/>
          <w:szCs w:val="22"/>
        </w:rPr>
        <w:t xml:space="preserve"> and policies on human resources and administration </w:t>
      </w:r>
      <w:r w:rsidR="00272803">
        <w:rPr>
          <w:rFonts w:ascii="Book Antiqua" w:hAnsi="Book Antiqua" w:cs="Tahoma"/>
          <w:sz w:val="22"/>
          <w:szCs w:val="22"/>
        </w:rPr>
        <w:t>that promote organisational development and e</w:t>
      </w:r>
      <w:r w:rsidR="00482026" w:rsidRPr="00482026">
        <w:rPr>
          <w:rFonts w:ascii="Book Antiqua" w:hAnsi="Book Antiqua" w:cs="Tahoma"/>
          <w:sz w:val="22"/>
          <w:szCs w:val="22"/>
        </w:rPr>
        <w:t>mployee</w:t>
      </w:r>
      <w:r w:rsidR="00272803">
        <w:rPr>
          <w:rFonts w:ascii="Book Antiqua" w:hAnsi="Book Antiqua" w:cs="Tahoma"/>
          <w:sz w:val="22"/>
          <w:szCs w:val="22"/>
        </w:rPr>
        <w:t>s’</w:t>
      </w:r>
      <w:r w:rsidR="00482026" w:rsidRPr="00482026">
        <w:rPr>
          <w:rFonts w:ascii="Book Antiqua" w:hAnsi="Book Antiqua" w:cs="Tahoma"/>
          <w:sz w:val="22"/>
          <w:szCs w:val="22"/>
        </w:rPr>
        <w:t xml:space="preserve"> well-being.</w:t>
      </w:r>
    </w:p>
    <w:p w:rsidR="00482026" w:rsidRPr="00482026" w:rsidRDefault="00482026" w:rsidP="00482026">
      <w:pPr>
        <w:spacing w:line="276" w:lineRule="auto"/>
        <w:jc w:val="both"/>
        <w:rPr>
          <w:rFonts w:ascii="Book Antiqua" w:hAnsi="Book Antiqua"/>
          <w:sz w:val="22"/>
          <w:szCs w:val="22"/>
        </w:rPr>
      </w:pPr>
    </w:p>
    <w:p w:rsidR="002260FB" w:rsidRPr="002260FB" w:rsidRDefault="002260FB" w:rsidP="002260FB">
      <w:pPr>
        <w:spacing w:after="200" w:line="360" w:lineRule="auto"/>
        <w:jc w:val="both"/>
        <w:rPr>
          <w:rFonts w:ascii="Book Antiqua" w:eastAsiaTheme="minorHAnsi" w:hAnsi="Book Antiqua" w:cs="Arial"/>
          <w:b/>
          <w:bCs/>
          <w:sz w:val="22"/>
          <w:szCs w:val="22"/>
          <w:lang w:val="en-TT"/>
        </w:rPr>
      </w:pPr>
      <w:r w:rsidRPr="002260FB">
        <w:rPr>
          <w:rFonts w:ascii="Book Antiqua" w:eastAsiaTheme="minorHAnsi" w:hAnsi="Book Antiqua" w:cs="Arial"/>
          <w:b/>
          <w:bCs/>
          <w:sz w:val="22"/>
          <w:szCs w:val="22"/>
          <w:lang w:val="en-TT"/>
        </w:rPr>
        <w:t>DUTIES AND RESPONSIBILITIES:</w:t>
      </w:r>
    </w:p>
    <w:p w:rsidR="004D4767" w:rsidRPr="004D4767" w:rsidRDefault="004D4767" w:rsidP="00E64332">
      <w:pPr>
        <w:numPr>
          <w:ilvl w:val="0"/>
          <w:numId w:val="35"/>
        </w:numPr>
        <w:tabs>
          <w:tab w:val="clear" w:pos="720"/>
          <w:tab w:val="num" w:pos="360"/>
        </w:tabs>
        <w:spacing w:after="200"/>
        <w:ind w:left="357" w:hanging="357"/>
        <w:jc w:val="both"/>
        <w:rPr>
          <w:rFonts w:ascii="Book Antiqua" w:hAnsi="Book Antiqua" w:cs="Tahoma"/>
          <w:sz w:val="22"/>
          <w:szCs w:val="22"/>
          <w:lang w:val="en-US"/>
        </w:rPr>
      </w:pPr>
      <w:r w:rsidRPr="004D4767">
        <w:rPr>
          <w:rFonts w:ascii="Book Antiqua" w:hAnsi="Book Antiqua" w:cs="Tahoma"/>
          <w:sz w:val="22"/>
          <w:szCs w:val="22"/>
          <w:lang w:val="en-US"/>
        </w:rPr>
        <w:t>Develop and implement Human Resource (HR) strategies and policies to ensure the achievement of strategic and operational objectives, ensuring compliance with applicable employment laws</w:t>
      </w:r>
      <w:r w:rsidR="00E64332">
        <w:rPr>
          <w:rFonts w:ascii="Book Antiqua" w:hAnsi="Book Antiqua" w:cs="Tahoma"/>
          <w:sz w:val="22"/>
          <w:szCs w:val="22"/>
          <w:lang w:val="en-US"/>
        </w:rPr>
        <w:t>;</w:t>
      </w:r>
    </w:p>
    <w:p w:rsidR="004D4767" w:rsidRPr="004D4767" w:rsidRDefault="00A74B06" w:rsidP="00E64332">
      <w:pPr>
        <w:numPr>
          <w:ilvl w:val="0"/>
          <w:numId w:val="35"/>
        </w:numPr>
        <w:spacing w:after="200"/>
        <w:ind w:left="357" w:hanging="357"/>
        <w:rPr>
          <w:rFonts w:ascii="Book Antiqua" w:hAnsi="Book Antiqua" w:cs="Tahoma"/>
          <w:sz w:val="22"/>
          <w:szCs w:val="22"/>
          <w:lang w:val="en-US"/>
        </w:rPr>
      </w:pPr>
      <w:r>
        <w:rPr>
          <w:rFonts w:ascii="Book Antiqua" w:hAnsi="Book Antiqua" w:cs="Tahoma"/>
          <w:sz w:val="22"/>
          <w:szCs w:val="22"/>
          <w:lang w:val="en-US"/>
        </w:rPr>
        <w:t>Manage and c</w:t>
      </w:r>
      <w:r w:rsidR="004D4767" w:rsidRPr="004D4767">
        <w:rPr>
          <w:rFonts w:ascii="Book Antiqua" w:hAnsi="Book Antiqua" w:cs="Tahoma"/>
          <w:sz w:val="22"/>
          <w:szCs w:val="22"/>
          <w:lang w:val="en-US"/>
        </w:rPr>
        <w:t>oordinate the recruitment and selection process in accordance with policies, practices</w:t>
      </w:r>
      <w:r w:rsidR="00E64332">
        <w:rPr>
          <w:rFonts w:ascii="Book Antiqua" w:hAnsi="Book Antiqua" w:cs="Tahoma"/>
          <w:sz w:val="22"/>
          <w:szCs w:val="22"/>
          <w:lang w:val="en-US"/>
        </w:rPr>
        <w:t xml:space="preserve"> and guidelines;</w:t>
      </w:r>
    </w:p>
    <w:p w:rsidR="004D4767" w:rsidRPr="004D4767" w:rsidRDefault="004D4767" w:rsidP="009777DA">
      <w:pPr>
        <w:numPr>
          <w:ilvl w:val="0"/>
          <w:numId w:val="35"/>
        </w:numPr>
        <w:spacing w:after="200"/>
        <w:ind w:left="357" w:hanging="357"/>
        <w:jc w:val="both"/>
        <w:rPr>
          <w:rFonts w:ascii="Book Antiqua" w:hAnsi="Book Antiqua" w:cs="Tahoma"/>
          <w:sz w:val="22"/>
          <w:szCs w:val="22"/>
          <w:lang w:val="en-US"/>
        </w:rPr>
      </w:pPr>
      <w:r w:rsidRPr="004D4767">
        <w:rPr>
          <w:rFonts w:ascii="Book Antiqua" w:hAnsi="Book Antiqua" w:cs="Tahoma"/>
          <w:sz w:val="22"/>
          <w:szCs w:val="22"/>
          <w:lang w:val="en-US"/>
        </w:rPr>
        <w:t>Design and implement talent and succession management systems to ensure effective selection, as well as development, evaluation, advancement and retention of employees</w:t>
      </w:r>
      <w:r w:rsidR="009777DA">
        <w:rPr>
          <w:rFonts w:ascii="Book Antiqua" w:hAnsi="Book Antiqua" w:cs="Tahoma"/>
          <w:sz w:val="22"/>
          <w:szCs w:val="22"/>
          <w:lang w:val="en-US"/>
        </w:rPr>
        <w:t>;</w:t>
      </w:r>
    </w:p>
    <w:p w:rsidR="004D4767" w:rsidRPr="004D4767" w:rsidRDefault="004D4767" w:rsidP="009777DA">
      <w:pPr>
        <w:numPr>
          <w:ilvl w:val="0"/>
          <w:numId w:val="35"/>
        </w:numPr>
        <w:spacing w:after="200"/>
        <w:ind w:left="357" w:hanging="357"/>
        <w:rPr>
          <w:rFonts w:ascii="Book Antiqua" w:hAnsi="Book Antiqua" w:cs="Tahoma"/>
          <w:sz w:val="22"/>
          <w:szCs w:val="22"/>
          <w:lang w:val="en-US"/>
        </w:rPr>
      </w:pPr>
      <w:r w:rsidRPr="004D4767">
        <w:rPr>
          <w:rFonts w:ascii="Book Antiqua" w:hAnsi="Book Antiqua" w:cs="Tahoma"/>
          <w:sz w:val="22"/>
          <w:szCs w:val="22"/>
          <w:lang w:val="en-US"/>
        </w:rPr>
        <w:t>Develop and monitor workforce analysis and reporting systems to proactively address key trends and inform strategic decision making</w:t>
      </w:r>
      <w:r w:rsidR="009777DA">
        <w:rPr>
          <w:rFonts w:ascii="Book Antiqua" w:hAnsi="Book Antiqua" w:cs="Tahoma"/>
          <w:sz w:val="22"/>
          <w:szCs w:val="22"/>
          <w:lang w:val="en-US"/>
        </w:rPr>
        <w:t>;</w:t>
      </w:r>
    </w:p>
    <w:p w:rsidR="004D4767" w:rsidRPr="004D4767" w:rsidRDefault="004D4767" w:rsidP="009777DA">
      <w:pPr>
        <w:numPr>
          <w:ilvl w:val="0"/>
          <w:numId w:val="35"/>
        </w:numPr>
        <w:spacing w:after="200"/>
        <w:ind w:left="357" w:hanging="357"/>
        <w:rPr>
          <w:rFonts w:ascii="Book Antiqua" w:hAnsi="Book Antiqua" w:cs="Tahoma"/>
          <w:sz w:val="22"/>
          <w:szCs w:val="22"/>
          <w:lang w:val="en-US"/>
        </w:rPr>
      </w:pPr>
      <w:r w:rsidRPr="004D4767">
        <w:rPr>
          <w:rFonts w:ascii="Book Antiqua" w:hAnsi="Book Antiqua" w:cs="Tahoma"/>
          <w:sz w:val="22"/>
          <w:szCs w:val="22"/>
          <w:lang w:val="en-US"/>
        </w:rPr>
        <w:t>Plan and conduct employee orientation to foster a positive attitude toward organizational objectives</w:t>
      </w:r>
      <w:r w:rsidR="009777DA">
        <w:rPr>
          <w:rFonts w:ascii="Book Antiqua" w:hAnsi="Book Antiqua" w:cs="Tahoma"/>
          <w:sz w:val="22"/>
          <w:szCs w:val="22"/>
          <w:lang w:val="en-US"/>
        </w:rPr>
        <w:t>;</w:t>
      </w:r>
    </w:p>
    <w:p w:rsidR="004D4767" w:rsidRPr="004D4767" w:rsidRDefault="004D4767" w:rsidP="009777DA">
      <w:pPr>
        <w:numPr>
          <w:ilvl w:val="0"/>
          <w:numId w:val="35"/>
        </w:numPr>
        <w:spacing w:after="200"/>
        <w:ind w:left="357" w:hanging="357"/>
        <w:rPr>
          <w:rFonts w:ascii="Book Antiqua" w:hAnsi="Book Antiqua" w:cs="Tahoma"/>
          <w:sz w:val="22"/>
          <w:szCs w:val="22"/>
          <w:lang w:val="en-US"/>
        </w:rPr>
      </w:pPr>
      <w:r w:rsidRPr="004D4767">
        <w:rPr>
          <w:rFonts w:ascii="Book Antiqua" w:hAnsi="Book Antiqua" w:cs="Tahoma"/>
          <w:sz w:val="22"/>
          <w:szCs w:val="22"/>
          <w:lang w:val="en-US"/>
        </w:rPr>
        <w:t>Oversee all aspects of progressive discipline and administration of grievance procedures in accordance with policies and guidelines</w:t>
      </w:r>
      <w:r w:rsidR="009777DA">
        <w:rPr>
          <w:rFonts w:ascii="Book Antiqua" w:hAnsi="Book Antiqua" w:cs="Tahoma"/>
          <w:sz w:val="22"/>
          <w:szCs w:val="22"/>
          <w:lang w:val="en-US"/>
        </w:rPr>
        <w:t>;</w:t>
      </w:r>
    </w:p>
    <w:p w:rsidR="004D4767" w:rsidRPr="004D4767" w:rsidRDefault="004D4767" w:rsidP="009777DA">
      <w:pPr>
        <w:numPr>
          <w:ilvl w:val="0"/>
          <w:numId w:val="35"/>
        </w:numPr>
        <w:spacing w:after="200"/>
        <w:ind w:left="357" w:hanging="357"/>
        <w:rPr>
          <w:rFonts w:ascii="Book Antiqua" w:hAnsi="Book Antiqua" w:cs="Tahoma"/>
          <w:sz w:val="22"/>
          <w:szCs w:val="22"/>
          <w:lang w:val="en-US"/>
        </w:rPr>
      </w:pPr>
      <w:r w:rsidRPr="004D4767">
        <w:rPr>
          <w:rFonts w:ascii="Book Antiqua" w:hAnsi="Book Antiqua" w:cs="Tahoma"/>
          <w:sz w:val="22"/>
          <w:szCs w:val="22"/>
          <w:lang w:val="en-US"/>
        </w:rPr>
        <w:t xml:space="preserve">Advise the Secretary General on the appropriate resolution of employee issues to maintain compliance with applicable </w:t>
      </w:r>
      <w:r w:rsidR="00F97E21">
        <w:rPr>
          <w:rFonts w:ascii="Book Antiqua" w:hAnsi="Book Antiqua" w:cs="Tahoma"/>
          <w:sz w:val="22"/>
          <w:szCs w:val="22"/>
          <w:lang w:val="en-US"/>
        </w:rPr>
        <w:t>E</w:t>
      </w:r>
      <w:r w:rsidRPr="004D4767">
        <w:rPr>
          <w:rFonts w:ascii="Book Antiqua" w:hAnsi="Book Antiqua" w:cs="Tahoma"/>
          <w:sz w:val="22"/>
          <w:szCs w:val="22"/>
          <w:lang w:val="en-US"/>
        </w:rPr>
        <w:t xml:space="preserve">mployment </w:t>
      </w:r>
      <w:r w:rsidR="00F97E21">
        <w:rPr>
          <w:rFonts w:ascii="Book Antiqua" w:hAnsi="Book Antiqua" w:cs="Tahoma"/>
          <w:sz w:val="22"/>
          <w:szCs w:val="22"/>
          <w:lang w:val="en-US"/>
        </w:rPr>
        <w:t>L</w:t>
      </w:r>
      <w:r w:rsidRPr="004D4767">
        <w:rPr>
          <w:rFonts w:ascii="Book Antiqua" w:hAnsi="Book Antiqua" w:cs="Tahoma"/>
          <w:sz w:val="22"/>
          <w:szCs w:val="22"/>
          <w:lang w:val="en-US"/>
        </w:rPr>
        <w:t xml:space="preserve">aws and </w:t>
      </w:r>
      <w:r w:rsidR="00F97E21">
        <w:rPr>
          <w:rFonts w:ascii="Book Antiqua" w:hAnsi="Book Antiqua" w:cs="Tahoma"/>
          <w:sz w:val="22"/>
          <w:szCs w:val="22"/>
          <w:lang w:val="en-US"/>
        </w:rPr>
        <w:t xml:space="preserve">the </w:t>
      </w:r>
      <w:r w:rsidRPr="004D4767">
        <w:rPr>
          <w:rFonts w:ascii="Book Antiqua" w:hAnsi="Book Antiqua" w:cs="Tahoma"/>
          <w:sz w:val="22"/>
          <w:szCs w:val="22"/>
          <w:lang w:val="en-US"/>
        </w:rPr>
        <w:t xml:space="preserve">policies </w:t>
      </w:r>
      <w:r w:rsidR="001F7F98">
        <w:rPr>
          <w:rFonts w:ascii="Book Antiqua" w:hAnsi="Book Antiqua" w:cs="Tahoma"/>
          <w:sz w:val="22"/>
          <w:szCs w:val="22"/>
          <w:lang w:val="en-US"/>
        </w:rPr>
        <w:t>of the organis</w:t>
      </w:r>
      <w:r w:rsidRPr="004D4767">
        <w:rPr>
          <w:rFonts w:ascii="Book Antiqua" w:hAnsi="Book Antiqua" w:cs="Tahoma"/>
          <w:sz w:val="22"/>
          <w:szCs w:val="22"/>
          <w:lang w:val="en-US"/>
        </w:rPr>
        <w:t>ation</w:t>
      </w:r>
      <w:r w:rsidR="009777DA">
        <w:rPr>
          <w:rFonts w:ascii="Book Antiqua" w:hAnsi="Book Antiqua" w:cs="Tahoma"/>
          <w:sz w:val="22"/>
          <w:szCs w:val="22"/>
          <w:lang w:val="en-US"/>
        </w:rPr>
        <w:t>;</w:t>
      </w:r>
    </w:p>
    <w:p w:rsidR="004D4767" w:rsidRPr="004D4767" w:rsidRDefault="004D4767" w:rsidP="009777DA">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lang w:val="en-US"/>
        </w:rPr>
        <w:lastRenderedPageBreak/>
        <w:t>Provide coaching and advice to staff on the interpretation and a</w:t>
      </w:r>
      <w:r w:rsidR="001F7F98">
        <w:rPr>
          <w:rFonts w:ascii="Book Antiqua" w:hAnsi="Book Antiqua" w:cs="Tahoma"/>
          <w:sz w:val="22"/>
          <w:szCs w:val="22"/>
          <w:lang w:val="en-US"/>
        </w:rPr>
        <w:t xml:space="preserve">pplication </w:t>
      </w:r>
      <w:r w:rsidRPr="004D4767">
        <w:rPr>
          <w:rFonts w:ascii="Book Antiqua" w:hAnsi="Book Antiqua" w:cs="Tahoma"/>
          <w:sz w:val="22"/>
          <w:szCs w:val="22"/>
          <w:lang w:val="en-US"/>
        </w:rPr>
        <w:t xml:space="preserve">of HR </w:t>
      </w:r>
      <w:r w:rsidRPr="004D4767">
        <w:rPr>
          <w:rFonts w:ascii="Book Antiqua" w:hAnsi="Book Antiqua" w:cs="Tahoma"/>
          <w:sz w:val="22"/>
          <w:szCs w:val="22"/>
        </w:rPr>
        <w:t>policies, procedures and practices, ensuring compliance with applicable laws and regulations</w:t>
      </w:r>
      <w:r w:rsidR="009777DA">
        <w:rPr>
          <w:rFonts w:ascii="Book Antiqua" w:hAnsi="Book Antiqua" w:cs="Tahoma"/>
          <w:sz w:val="22"/>
          <w:szCs w:val="22"/>
        </w:rPr>
        <w:t>;</w:t>
      </w:r>
    </w:p>
    <w:p w:rsidR="004D4767" w:rsidRPr="004D4767" w:rsidRDefault="004D4767" w:rsidP="009777DA">
      <w:pPr>
        <w:numPr>
          <w:ilvl w:val="0"/>
          <w:numId w:val="35"/>
        </w:numPr>
        <w:spacing w:after="200"/>
        <w:ind w:left="357" w:hanging="357"/>
        <w:rPr>
          <w:rFonts w:ascii="Book Antiqua" w:hAnsi="Book Antiqua" w:cs="Tahoma"/>
          <w:sz w:val="22"/>
          <w:szCs w:val="22"/>
        </w:rPr>
      </w:pPr>
      <w:r w:rsidRPr="004D4767">
        <w:rPr>
          <w:rFonts w:ascii="Book Antiqua" w:hAnsi="Book Antiqua" w:cs="Tahoma"/>
          <w:sz w:val="22"/>
          <w:szCs w:val="22"/>
        </w:rPr>
        <w:t>Collaborate with the Secretary General,  Directors and Unit Heads to develop, implement and evaluate strategies for continuous improvement of individual and team performance and motivation</w:t>
      </w:r>
      <w:r w:rsidR="009777DA">
        <w:rPr>
          <w:rFonts w:ascii="Book Antiqua" w:hAnsi="Book Antiqua" w:cs="Tahoma"/>
          <w:sz w:val="22"/>
          <w:szCs w:val="22"/>
        </w:rPr>
        <w:t>;</w:t>
      </w:r>
    </w:p>
    <w:p w:rsidR="004D4767" w:rsidRPr="004D4767" w:rsidRDefault="004D4767" w:rsidP="00A74B06">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rPr>
        <w:t>Design, facilitat</w:t>
      </w:r>
      <w:r w:rsidR="00A74B06">
        <w:rPr>
          <w:rFonts w:ascii="Book Antiqua" w:hAnsi="Book Antiqua" w:cs="Tahoma"/>
          <w:sz w:val="22"/>
          <w:szCs w:val="22"/>
        </w:rPr>
        <w:t xml:space="preserve">e or source appropriate training and </w:t>
      </w:r>
      <w:r w:rsidR="005A3580">
        <w:rPr>
          <w:rFonts w:ascii="Book Antiqua" w:hAnsi="Book Antiqua" w:cs="Tahoma"/>
          <w:sz w:val="22"/>
          <w:szCs w:val="22"/>
        </w:rPr>
        <w:t>development</w:t>
      </w:r>
      <w:r w:rsidRPr="004D4767">
        <w:rPr>
          <w:rFonts w:ascii="Book Antiqua" w:hAnsi="Book Antiqua" w:cs="Tahoma"/>
          <w:sz w:val="22"/>
          <w:szCs w:val="22"/>
        </w:rPr>
        <w:t xml:space="preserve"> programmes to continuously improve competency and </w:t>
      </w:r>
      <w:r w:rsidR="009777DA">
        <w:rPr>
          <w:rFonts w:ascii="Book Antiqua" w:hAnsi="Book Antiqua" w:cs="Tahoma"/>
          <w:sz w:val="22"/>
          <w:szCs w:val="22"/>
        </w:rPr>
        <w:t>performance within the organis</w:t>
      </w:r>
      <w:r w:rsidRPr="004D4767">
        <w:rPr>
          <w:rFonts w:ascii="Book Antiqua" w:hAnsi="Book Antiqua" w:cs="Tahoma"/>
          <w:sz w:val="22"/>
          <w:szCs w:val="22"/>
        </w:rPr>
        <w:t>ation</w:t>
      </w:r>
      <w:r w:rsidR="009777DA">
        <w:rPr>
          <w:rFonts w:ascii="Book Antiqua" w:hAnsi="Book Antiqua" w:cs="Tahoma"/>
          <w:sz w:val="22"/>
          <w:szCs w:val="22"/>
        </w:rPr>
        <w:t>;</w:t>
      </w:r>
    </w:p>
    <w:p w:rsidR="004D4767" w:rsidRPr="004D4767" w:rsidRDefault="004D4767" w:rsidP="00222D9F">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rPr>
        <w:t xml:space="preserve">Prepare </w:t>
      </w:r>
      <w:r w:rsidR="009777DA">
        <w:rPr>
          <w:rFonts w:ascii="Book Antiqua" w:hAnsi="Book Antiqua" w:cs="Tahoma"/>
          <w:sz w:val="22"/>
          <w:szCs w:val="22"/>
        </w:rPr>
        <w:t xml:space="preserve">organisational and individual </w:t>
      </w:r>
      <w:r w:rsidRPr="004D4767">
        <w:rPr>
          <w:rFonts w:ascii="Book Antiqua" w:hAnsi="Book Antiqua" w:cs="Tahoma"/>
          <w:sz w:val="22"/>
          <w:szCs w:val="22"/>
        </w:rPr>
        <w:t>Training Plan</w:t>
      </w:r>
      <w:r w:rsidR="009777DA">
        <w:rPr>
          <w:rFonts w:ascii="Book Antiqua" w:hAnsi="Book Antiqua" w:cs="Tahoma"/>
          <w:sz w:val="22"/>
          <w:szCs w:val="22"/>
        </w:rPr>
        <w:t>s</w:t>
      </w:r>
      <w:r w:rsidRPr="004D4767">
        <w:rPr>
          <w:rFonts w:ascii="Book Antiqua" w:hAnsi="Book Antiqua" w:cs="Tahoma"/>
          <w:sz w:val="22"/>
          <w:szCs w:val="22"/>
        </w:rPr>
        <w:t xml:space="preserve"> in consultation with </w:t>
      </w:r>
      <w:r w:rsidR="00F97E21">
        <w:rPr>
          <w:rFonts w:ascii="Book Antiqua" w:hAnsi="Book Antiqua" w:cs="Tahoma"/>
          <w:sz w:val="22"/>
          <w:szCs w:val="22"/>
        </w:rPr>
        <w:t xml:space="preserve">the </w:t>
      </w:r>
      <w:r w:rsidRPr="004D4767">
        <w:rPr>
          <w:rFonts w:ascii="Book Antiqua" w:hAnsi="Book Antiqua" w:cs="Tahoma"/>
          <w:sz w:val="22"/>
          <w:szCs w:val="22"/>
        </w:rPr>
        <w:t>Secretary General and other relevant Heads</w:t>
      </w:r>
      <w:r w:rsidR="009777DA">
        <w:rPr>
          <w:rFonts w:ascii="Book Antiqua" w:hAnsi="Book Antiqua" w:cs="Tahoma"/>
          <w:sz w:val="22"/>
          <w:szCs w:val="22"/>
        </w:rPr>
        <w:t>;</w:t>
      </w:r>
    </w:p>
    <w:p w:rsidR="004D4767" w:rsidRPr="004D4767" w:rsidRDefault="004D4767" w:rsidP="009777DA">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rPr>
        <w:t>Establish objectives, evaluate the</w:t>
      </w:r>
      <w:r w:rsidR="009777DA">
        <w:rPr>
          <w:rFonts w:ascii="Book Antiqua" w:hAnsi="Book Antiqua" w:cs="Tahoma"/>
          <w:sz w:val="22"/>
          <w:szCs w:val="22"/>
        </w:rPr>
        <w:t xml:space="preserve"> performance of assigned staff </w:t>
      </w:r>
      <w:r w:rsidRPr="004D4767">
        <w:rPr>
          <w:rFonts w:ascii="Book Antiqua" w:hAnsi="Book Antiqua" w:cs="Tahoma"/>
          <w:sz w:val="22"/>
          <w:szCs w:val="22"/>
        </w:rPr>
        <w:t>and provide required feedback and coaching to optimize perf</w:t>
      </w:r>
      <w:r w:rsidR="009777DA">
        <w:rPr>
          <w:rFonts w:ascii="Book Antiqua" w:hAnsi="Book Antiqua" w:cs="Tahoma"/>
          <w:sz w:val="22"/>
          <w:szCs w:val="22"/>
        </w:rPr>
        <w:t>ormance and motivation;</w:t>
      </w:r>
    </w:p>
    <w:p w:rsidR="004D4767" w:rsidRDefault="004D4767" w:rsidP="009777DA">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rPr>
        <w:t xml:space="preserve">Review completed staff performance </w:t>
      </w:r>
      <w:r w:rsidR="001F7F98">
        <w:rPr>
          <w:rFonts w:ascii="Book Antiqua" w:hAnsi="Book Antiqua" w:cs="Tahoma"/>
          <w:sz w:val="22"/>
          <w:szCs w:val="22"/>
        </w:rPr>
        <w:t xml:space="preserve">appraisal </w:t>
      </w:r>
      <w:r w:rsidRPr="004D4767">
        <w:rPr>
          <w:rFonts w:ascii="Book Antiqua" w:hAnsi="Book Antiqua" w:cs="Tahoma"/>
          <w:sz w:val="22"/>
          <w:szCs w:val="22"/>
        </w:rPr>
        <w:t>forms with a view to identifying gaps and recommending appropriate training or development interventions</w:t>
      </w:r>
      <w:r w:rsidR="001F7F98">
        <w:rPr>
          <w:rFonts w:ascii="Book Antiqua" w:hAnsi="Book Antiqua" w:cs="Tahoma"/>
          <w:sz w:val="22"/>
          <w:szCs w:val="22"/>
        </w:rPr>
        <w:t>;</w:t>
      </w:r>
    </w:p>
    <w:p w:rsidR="004D4767" w:rsidRDefault="004D4767" w:rsidP="004D4767">
      <w:pPr>
        <w:numPr>
          <w:ilvl w:val="0"/>
          <w:numId w:val="35"/>
        </w:numPr>
        <w:spacing w:after="200" w:line="276" w:lineRule="auto"/>
        <w:ind w:left="360"/>
        <w:rPr>
          <w:rFonts w:ascii="Book Antiqua" w:hAnsi="Book Antiqua" w:cs="Tahoma"/>
          <w:sz w:val="22"/>
          <w:szCs w:val="22"/>
        </w:rPr>
      </w:pPr>
      <w:r w:rsidRPr="004D4767">
        <w:rPr>
          <w:rFonts w:ascii="Book Antiqua" w:hAnsi="Book Antiqua" w:cs="Tahoma"/>
          <w:sz w:val="22"/>
          <w:szCs w:val="22"/>
        </w:rPr>
        <w:t>Manage Health and Safety programmes and activities in compliance with OSH standards</w:t>
      </w:r>
      <w:r w:rsidR="009777DA">
        <w:rPr>
          <w:rFonts w:ascii="Book Antiqua" w:hAnsi="Book Antiqua" w:cs="Tahoma"/>
          <w:sz w:val="22"/>
          <w:szCs w:val="22"/>
        </w:rPr>
        <w:t>;</w:t>
      </w:r>
    </w:p>
    <w:p w:rsidR="000A3848" w:rsidRPr="009777DA" w:rsidRDefault="009777DA" w:rsidP="009777DA">
      <w:pPr>
        <w:numPr>
          <w:ilvl w:val="0"/>
          <w:numId w:val="35"/>
        </w:numPr>
        <w:spacing w:after="200" w:line="276" w:lineRule="auto"/>
        <w:ind w:left="360"/>
        <w:rPr>
          <w:rFonts w:ascii="Book Antiqua" w:hAnsi="Book Antiqua" w:cs="Tahoma"/>
          <w:sz w:val="22"/>
          <w:szCs w:val="22"/>
        </w:rPr>
      </w:pPr>
      <w:r>
        <w:rPr>
          <w:rFonts w:ascii="Book Antiqua" w:hAnsi="Book Antiqua" w:cs="Tahoma"/>
          <w:sz w:val="22"/>
          <w:szCs w:val="22"/>
        </w:rPr>
        <w:t>Conduct</w:t>
      </w:r>
      <w:r w:rsidR="00F97E21">
        <w:rPr>
          <w:rFonts w:ascii="Book Antiqua" w:hAnsi="Book Antiqua" w:cs="Tahoma"/>
          <w:sz w:val="22"/>
          <w:szCs w:val="22"/>
        </w:rPr>
        <w:t xml:space="preserve"> and </w:t>
      </w:r>
      <w:r>
        <w:rPr>
          <w:rFonts w:ascii="Book Antiqua" w:hAnsi="Book Antiqua" w:cs="Tahoma"/>
          <w:sz w:val="22"/>
          <w:szCs w:val="22"/>
        </w:rPr>
        <w:t xml:space="preserve"> </w:t>
      </w:r>
      <w:r w:rsidR="004D4767" w:rsidRPr="009777DA">
        <w:rPr>
          <w:rFonts w:ascii="Book Antiqua" w:hAnsi="Book Antiqua" w:cs="Tahoma"/>
          <w:sz w:val="22"/>
          <w:szCs w:val="22"/>
        </w:rPr>
        <w:t>analyse exit interviews and recommend changes in order to retain staff</w:t>
      </w:r>
      <w:r>
        <w:rPr>
          <w:rFonts w:ascii="Book Antiqua" w:hAnsi="Book Antiqua" w:cs="Tahoma"/>
          <w:sz w:val="22"/>
          <w:szCs w:val="22"/>
        </w:rPr>
        <w:t>;</w:t>
      </w:r>
    </w:p>
    <w:p w:rsidR="004D4767" w:rsidRDefault="009777DA" w:rsidP="009777DA">
      <w:pPr>
        <w:numPr>
          <w:ilvl w:val="0"/>
          <w:numId w:val="35"/>
        </w:numPr>
        <w:spacing w:after="200"/>
        <w:ind w:left="357" w:hanging="357"/>
        <w:jc w:val="both"/>
        <w:rPr>
          <w:rFonts w:ascii="Book Antiqua" w:hAnsi="Book Antiqua" w:cs="Tahoma"/>
          <w:sz w:val="22"/>
          <w:szCs w:val="22"/>
        </w:rPr>
      </w:pPr>
      <w:r>
        <w:rPr>
          <w:rFonts w:ascii="Book Antiqua" w:hAnsi="Book Antiqua" w:cs="Tahoma"/>
          <w:sz w:val="22"/>
          <w:szCs w:val="22"/>
        </w:rPr>
        <w:t xml:space="preserve">Collaborate with </w:t>
      </w:r>
      <w:r w:rsidR="004D4767" w:rsidRPr="004D4767">
        <w:rPr>
          <w:rFonts w:ascii="Book Antiqua" w:hAnsi="Book Antiqua" w:cs="Tahoma"/>
          <w:sz w:val="22"/>
          <w:szCs w:val="22"/>
        </w:rPr>
        <w:t>the Financial Manager in the execution of duties related to the work of the Special Committee on Budget and Administration</w:t>
      </w:r>
      <w:r>
        <w:rPr>
          <w:rFonts w:ascii="Book Antiqua" w:hAnsi="Book Antiqua" w:cs="Tahoma"/>
          <w:sz w:val="22"/>
          <w:szCs w:val="22"/>
        </w:rPr>
        <w:t>;</w:t>
      </w:r>
    </w:p>
    <w:p w:rsidR="00412C3A" w:rsidRPr="004D4767" w:rsidRDefault="00412C3A" w:rsidP="009777DA">
      <w:pPr>
        <w:numPr>
          <w:ilvl w:val="0"/>
          <w:numId w:val="35"/>
        </w:numPr>
        <w:spacing w:after="200"/>
        <w:ind w:left="357" w:hanging="357"/>
        <w:jc w:val="both"/>
        <w:rPr>
          <w:rFonts w:ascii="Book Antiqua" w:hAnsi="Book Antiqua" w:cs="Tahoma"/>
          <w:sz w:val="22"/>
          <w:szCs w:val="22"/>
        </w:rPr>
      </w:pPr>
      <w:r>
        <w:rPr>
          <w:rFonts w:ascii="Book Antiqua" w:hAnsi="Book Antiqua" w:cs="Tahoma"/>
          <w:sz w:val="22"/>
          <w:szCs w:val="22"/>
        </w:rPr>
        <w:t>Coordinate with the Financ</w:t>
      </w:r>
      <w:r w:rsidR="003B3FF4">
        <w:rPr>
          <w:rFonts w:ascii="Book Antiqua" w:hAnsi="Book Antiqua" w:cs="Tahoma"/>
          <w:sz w:val="22"/>
          <w:szCs w:val="22"/>
        </w:rPr>
        <w:t>e</w:t>
      </w:r>
      <w:r>
        <w:rPr>
          <w:rFonts w:ascii="Book Antiqua" w:hAnsi="Book Antiqua" w:cs="Tahoma"/>
          <w:sz w:val="22"/>
          <w:szCs w:val="22"/>
        </w:rPr>
        <w:t xml:space="preserve"> Manager in the efficient processing of </w:t>
      </w:r>
      <w:r w:rsidR="003B3FF4">
        <w:rPr>
          <w:rFonts w:ascii="Book Antiqua" w:hAnsi="Book Antiqua" w:cs="Tahoma"/>
          <w:sz w:val="22"/>
          <w:szCs w:val="22"/>
        </w:rPr>
        <w:t>termination benefits</w:t>
      </w:r>
      <w:r>
        <w:rPr>
          <w:rFonts w:ascii="Book Antiqua" w:hAnsi="Book Antiqua" w:cs="Tahoma"/>
          <w:sz w:val="22"/>
          <w:szCs w:val="22"/>
        </w:rPr>
        <w:t>;</w:t>
      </w:r>
    </w:p>
    <w:p w:rsidR="004D4767" w:rsidRPr="004D4767" w:rsidRDefault="004D4767" w:rsidP="001F7F98">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rPr>
        <w:t>Recommend and coordinate employee engagement activities, programmes, initiatives or events to promote a healthy and productive work environment</w:t>
      </w:r>
      <w:r w:rsidR="009777DA">
        <w:rPr>
          <w:rFonts w:ascii="Book Antiqua" w:hAnsi="Book Antiqua" w:cs="Tahoma"/>
          <w:sz w:val="22"/>
          <w:szCs w:val="22"/>
        </w:rPr>
        <w:t>;</w:t>
      </w:r>
    </w:p>
    <w:p w:rsidR="004D4767" w:rsidRDefault="004D4767" w:rsidP="004D4767">
      <w:pPr>
        <w:numPr>
          <w:ilvl w:val="0"/>
          <w:numId w:val="35"/>
        </w:numPr>
        <w:spacing w:after="200" w:line="276" w:lineRule="auto"/>
        <w:ind w:left="360"/>
        <w:rPr>
          <w:rFonts w:ascii="Book Antiqua" w:hAnsi="Book Antiqua" w:cs="Tahoma"/>
          <w:sz w:val="22"/>
          <w:szCs w:val="22"/>
        </w:rPr>
      </w:pPr>
      <w:r w:rsidRPr="004D4767">
        <w:rPr>
          <w:rFonts w:ascii="Book Antiqua" w:hAnsi="Book Antiqua" w:cs="Tahoma"/>
          <w:sz w:val="22"/>
          <w:szCs w:val="22"/>
        </w:rPr>
        <w:t>Plan and execute participation in career or job fairs hosted by other institutions</w:t>
      </w:r>
      <w:r w:rsidR="009777DA">
        <w:rPr>
          <w:rFonts w:ascii="Book Antiqua" w:hAnsi="Book Antiqua" w:cs="Tahoma"/>
          <w:sz w:val="22"/>
          <w:szCs w:val="22"/>
        </w:rPr>
        <w:t>;</w:t>
      </w:r>
    </w:p>
    <w:p w:rsidR="00412C3A" w:rsidRPr="004D4767" w:rsidRDefault="00412C3A" w:rsidP="004D4767">
      <w:pPr>
        <w:numPr>
          <w:ilvl w:val="0"/>
          <w:numId w:val="35"/>
        </w:numPr>
        <w:spacing w:after="200" w:line="276" w:lineRule="auto"/>
        <w:ind w:left="360"/>
        <w:rPr>
          <w:rFonts w:ascii="Book Antiqua" w:hAnsi="Book Antiqua" w:cs="Tahoma"/>
          <w:sz w:val="22"/>
          <w:szCs w:val="22"/>
        </w:rPr>
      </w:pPr>
      <w:r>
        <w:rPr>
          <w:rFonts w:ascii="Book Antiqua" w:hAnsi="Book Antiqua" w:cs="Tahoma"/>
          <w:sz w:val="22"/>
          <w:szCs w:val="22"/>
        </w:rPr>
        <w:t xml:space="preserve">Coordinate the entry of interns with the Directorates to which they will be </w:t>
      </w:r>
      <w:r w:rsidR="00C86415">
        <w:rPr>
          <w:rFonts w:ascii="Book Antiqua" w:hAnsi="Book Antiqua" w:cs="Tahoma"/>
          <w:sz w:val="22"/>
          <w:szCs w:val="22"/>
        </w:rPr>
        <w:t>assigned</w:t>
      </w:r>
      <w:r>
        <w:rPr>
          <w:rFonts w:ascii="Book Antiqua" w:hAnsi="Book Antiqua" w:cs="Tahoma"/>
          <w:sz w:val="22"/>
          <w:szCs w:val="22"/>
        </w:rPr>
        <w:t xml:space="preserve">; </w:t>
      </w:r>
    </w:p>
    <w:p w:rsidR="004D4767" w:rsidRPr="004D4767" w:rsidRDefault="008629BC" w:rsidP="004D4767">
      <w:pPr>
        <w:numPr>
          <w:ilvl w:val="0"/>
          <w:numId w:val="35"/>
        </w:numPr>
        <w:spacing w:after="200" w:line="276" w:lineRule="auto"/>
        <w:ind w:left="360"/>
        <w:rPr>
          <w:rFonts w:ascii="Book Antiqua" w:hAnsi="Book Antiqua" w:cs="Tahoma"/>
          <w:sz w:val="22"/>
          <w:szCs w:val="22"/>
        </w:rPr>
      </w:pPr>
      <w:r>
        <w:rPr>
          <w:rFonts w:ascii="Book Antiqua" w:hAnsi="Book Antiqua" w:cs="Tahoma"/>
          <w:sz w:val="22"/>
          <w:szCs w:val="22"/>
        </w:rPr>
        <w:t>Ensure</w:t>
      </w:r>
      <w:r w:rsidR="004D4767" w:rsidRPr="004D4767">
        <w:rPr>
          <w:rFonts w:ascii="Book Antiqua" w:hAnsi="Book Antiqua" w:cs="Tahoma"/>
          <w:sz w:val="22"/>
          <w:szCs w:val="22"/>
        </w:rPr>
        <w:t xml:space="preserve"> the periodic review and update of the Staff Manual</w:t>
      </w:r>
      <w:r w:rsidR="009777DA">
        <w:rPr>
          <w:rFonts w:ascii="Book Antiqua" w:hAnsi="Book Antiqua" w:cs="Tahoma"/>
          <w:sz w:val="22"/>
          <w:szCs w:val="22"/>
        </w:rPr>
        <w:t>;</w:t>
      </w:r>
    </w:p>
    <w:p w:rsidR="004D4767" w:rsidRPr="004D4767" w:rsidRDefault="004D4767" w:rsidP="001F7F98">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rPr>
        <w:t xml:space="preserve">Maintain records and compile statistical reports concerning all information related to staff, </w:t>
      </w:r>
      <w:r w:rsidR="00F97E21">
        <w:rPr>
          <w:rFonts w:ascii="Book Antiqua" w:hAnsi="Book Antiqua" w:cs="Tahoma"/>
          <w:sz w:val="22"/>
          <w:szCs w:val="22"/>
        </w:rPr>
        <w:t xml:space="preserve">including </w:t>
      </w:r>
      <w:r w:rsidRPr="004D4767">
        <w:rPr>
          <w:rFonts w:ascii="Book Antiqua" w:hAnsi="Book Antiqua" w:cs="Tahoma"/>
          <w:sz w:val="22"/>
          <w:szCs w:val="22"/>
        </w:rPr>
        <w:t>performance appraisals, absenteeism and any other HR matters</w:t>
      </w:r>
      <w:r w:rsidR="009777DA">
        <w:rPr>
          <w:rFonts w:ascii="Book Antiqua" w:hAnsi="Book Antiqua" w:cs="Tahoma"/>
          <w:sz w:val="22"/>
          <w:szCs w:val="22"/>
        </w:rPr>
        <w:t>;</w:t>
      </w:r>
      <w:r w:rsidRPr="004D4767">
        <w:rPr>
          <w:rFonts w:ascii="Book Antiqua" w:hAnsi="Book Antiqua" w:cs="Tahoma"/>
          <w:sz w:val="22"/>
          <w:szCs w:val="22"/>
        </w:rPr>
        <w:t xml:space="preserve"> </w:t>
      </w:r>
    </w:p>
    <w:p w:rsidR="004D4767" w:rsidRPr="004D4767" w:rsidRDefault="004D4767" w:rsidP="001F7F98">
      <w:pPr>
        <w:numPr>
          <w:ilvl w:val="0"/>
          <w:numId w:val="35"/>
        </w:numPr>
        <w:spacing w:after="200"/>
        <w:ind w:left="357" w:hanging="357"/>
        <w:jc w:val="both"/>
        <w:rPr>
          <w:rFonts w:ascii="Book Antiqua" w:hAnsi="Book Antiqua" w:cs="Tahoma"/>
          <w:sz w:val="22"/>
          <w:szCs w:val="22"/>
        </w:rPr>
      </w:pPr>
      <w:r w:rsidRPr="004D4767">
        <w:rPr>
          <w:rFonts w:ascii="Book Antiqua" w:hAnsi="Book Antiqua" w:cs="Tahoma"/>
          <w:sz w:val="22"/>
          <w:szCs w:val="22"/>
        </w:rPr>
        <w:t xml:space="preserve">Keep abreast of developments in employment laws </w:t>
      </w:r>
      <w:r w:rsidR="001F7F98">
        <w:rPr>
          <w:rFonts w:ascii="Book Antiqua" w:hAnsi="Book Antiqua" w:cs="Tahoma"/>
          <w:sz w:val="22"/>
          <w:szCs w:val="22"/>
        </w:rPr>
        <w:t xml:space="preserve">and various areas of </w:t>
      </w:r>
      <w:r w:rsidR="009777DA">
        <w:rPr>
          <w:rFonts w:ascii="Book Antiqua" w:hAnsi="Book Antiqua" w:cs="Tahoma"/>
          <w:sz w:val="22"/>
          <w:szCs w:val="22"/>
        </w:rPr>
        <w:t xml:space="preserve">HR </w:t>
      </w:r>
      <w:r w:rsidRPr="004D4767">
        <w:rPr>
          <w:rFonts w:ascii="Book Antiqua" w:hAnsi="Book Antiqua" w:cs="Tahoma"/>
          <w:sz w:val="22"/>
          <w:szCs w:val="22"/>
        </w:rPr>
        <w:t>to ensure compliance in organisational practices</w:t>
      </w:r>
      <w:r w:rsidR="009777DA">
        <w:rPr>
          <w:rFonts w:ascii="Book Antiqua" w:hAnsi="Book Antiqua" w:cs="Tahoma"/>
          <w:sz w:val="22"/>
          <w:szCs w:val="22"/>
        </w:rPr>
        <w:t>;</w:t>
      </w:r>
    </w:p>
    <w:p w:rsidR="004D4767" w:rsidRPr="004D4767" w:rsidRDefault="00BC0FA5" w:rsidP="004D4767">
      <w:pPr>
        <w:numPr>
          <w:ilvl w:val="0"/>
          <w:numId w:val="35"/>
        </w:numPr>
        <w:spacing w:after="200" w:line="276" w:lineRule="auto"/>
        <w:ind w:left="360"/>
        <w:rPr>
          <w:rFonts w:ascii="Book Antiqua" w:hAnsi="Book Antiqua" w:cs="Tahoma"/>
          <w:sz w:val="22"/>
          <w:szCs w:val="22"/>
        </w:rPr>
      </w:pPr>
      <w:r>
        <w:rPr>
          <w:rFonts w:ascii="Book Antiqua" w:hAnsi="Book Antiqua" w:cs="Tahoma"/>
          <w:sz w:val="22"/>
          <w:szCs w:val="22"/>
        </w:rPr>
        <w:t>Manage</w:t>
      </w:r>
      <w:r w:rsidR="004D4767" w:rsidRPr="004D4767">
        <w:rPr>
          <w:rFonts w:ascii="Book Antiqua" w:hAnsi="Book Antiqua" w:cs="Tahoma"/>
          <w:sz w:val="22"/>
          <w:szCs w:val="22"/>
        </w:rPr>
        <w:t xml:space="preserve"> and </w:t>
      </w:r>
      <w:r>
        <w:rPr>
          <w:rFonts w:ascii="Book Antiqua" w:hAnsi="Book Antiqua" w:cs="Tahoma"/>
          <w:sz w:val="22"/>
          <w:szCs w:val="22"/>
        </w:rPr>
        <w:t>supervise</w:t>
      </w:r>
      <w:r w:rsidR="004D4767" w:rsidRPr="004D4767">
        <w:rPr>
          <w:rFonts w:ascii="Book Antiqua" w:hAnsi="Book Antiqua" w:cs="Tahoma"/>
          <w:sz w:val="22"/>
          <w:szCs w:val="22"/>
        </w:rPr>
        <w:t xml:space="preserve"> </w:t>
      </w:r>
      <w:r w:rsidR="001F7F98">
        <w:rPr>
          <w:rFonts w:ascii="Book Antiqua" w:hAnsi="Book Antiqua" w:cs="Tahoma"/>
          <w:sz w:val="22"/>
          <w:szCs w:val="22"/>
        </w:rPr>
        <w:t xml:space="preserve">the work of </w:t>
      </w:r>
      <w:r w:rsidR="004D4767" w:rsidRPr="004D4767">
        <w:rPr>
          <w:rFonts w:ascii="Book Antiqua" w:hAnsi="Book Antiqua" w:cs="Tahoma"/>
          <w:sz w:val="22"/>
          <w:szCs w:val="22"/>
        </w:rPr>
        <w:t>assigned staff</w:t>
      </w:r>
      <w:r w:rsidR="009777DA">
        <w:rPr>
          <w:rFonts w:ascii="Book Antiqua" w:hAnsi="Book Antiqua" w:cs="Tahoma"/>
          <w:sz w:val="22"/>
          <w:szCs w:val="22"/>
        </w:rPr>
        <w:t>;</w:t>
      </w:r>
    </w:p>
    <w:p w:rsidR="004D4767" w:rsidRPr="004D4767" w:rsidRDefault="004D4767" w:rsidP="004D4767">
      <w:pPr>
        <w:numPr>
          <w:ilvl w:val="0"/>
          <w:numId w:val="35"/>
        </w:numPr>
        <w:spacing w:after="200" w:line="276" w:lineRule="auto"/>
        <w:ind w:left="360"/>
        <w:rPr>
          <w:rFonts w:ascii="Book Antiqua" w:hAnsi="Book Antiqua" w:cs="Tahoma"/>
          <w:sz w:val="22"/>
          <w:szCs w:val="22"/>
        </w:rPr>
      </w:pPr>
      <w:r w:rsidRPr="004D4767">
        <w:rPr>
          <w:rFonts w:ascii="Book Antiqua" w:hAnsi="Book Antiqua" w:cs="Tahoma"/>
          <w:sz w:val="22"/>
          <w:szCs w:val="22"/>
        </w:rPr>
        <w:t>Prepare and present reports on activities conducted within the timeframes required</w:t>
      </w:r>
      <w:r w:rsidR="009777DA">
        <w:rPr>
          <w:rFonts w:ascii="Book Antiqua" w:hAnsi="Book Antiqua" w:cs="Tahoma"/>
          <w:sz w:val="22"/>
          <w:szCs w:val="22"/>
        </w:rPr>
        <w:t>;</w:t>
      </w:r>
    </w:p>
    <w:p w:rsidR="000A3848" w:rsidRDefault="000E4510" w:rsidP="004D4767">
      <w:pPr>
        <w:pStyle w:val="ListParagraph"/>
        <w:numPr>
          <w:ilvl w:val="0"/>
          <w:numId w:val="36"/>
        </w:numPr>
        <w:spacing w:after="200" w:line="276" w:lineRule="auto"/>
        <w:ind w:left="360"/>
        <w:contextualSpacing w:val="0"/>
        <w:jc w:val="both"/>
        <w:rPr>
          <w:rFonts w:ascii="Book Antiqua" w:hAnsi="Book Antiqua"/>
          <w:snapToGrid w:val="0"/>
          <w:sz w:val="22"/>
          <w:szCs w:val="22"/>
          <w:lang w:val="en-TT"/>
        </w:rPr>
      </w:pPr>
      <w:r w:rsidRPr="004D4767">
        <w:rPr>
          <w:rFonts w:ascii="Book Antiqua" w:hAnsi="Book Antiqua"/>
          <w:snapToGrid w:val="0"/>
          <w:sz w:val="22"/>
          <w:szCs w:val="22"/>
          <w:lang w:val="en-TT"/>
        </w:rPr>
        <w:t xml:space="preserve">Represent the ACS at </w:t>
      </w:r>
      <w:r w:rsidR="000A3848" w:rsidRPr="004D4767">
        <w:rPr>
          <w:rFonts w:ascii="Book Antiqua" w:hAnsi="Book Antiqua"/>
          <w:snapToGrid w:val="0"/>
          <w:sz w:val="22"/>
          <w:szCs w:val="22"/>
          <w:lang w:val="en-TT"/>
        </w:rPr>
        <w:t xml:space="preserve">official </w:t>
      </w:r>
      <w:r w:rsidRPr="004D4767">
        <w:rPr>
          <w:rFonts w:ascii="Book Antiqua" w:hAnsi="Book Antiqua"/>
          <w:snapToGrid w:val="0"/>
          <w:sz w:val="22"/>
          <w:szCs w:val="22"/>
          <w:lang w:val="en-TT"/>
        </w:rPr>
        <w:t xml:space="preserve">meetings, </w:t>
      </w:r>
      <w:r w:rsidR="000A3848" w:rsidRPr="004D4767">
        <w:rPr>
          <w:rFonts w:ascii="Book Antiqua" w:hAnsi="Book Antiqua"/>
          <w:snapToGrid w:val="0"/>
          <w:sz w:val="22"/>
          <w:szCs w:val="22"/>
          <w:lang w:val="en-TT"/>
        </w:rPr>
        <w:t>events, workshops and conferences as designated</w:t>
      </w:r>
      <w:r w:rsidR="009777DA">
        <w:rPr>
          <w:rFonts w:ascii="Book Antiqua" w:hAnsi="Book Antiqua"/>
          <w:snapToGrid w:val="0"/>
          <w:sz w:val="22"/>
          <w:szCs w:val="22"/>
          <w:lang w:val="en-TT"/>
        </w:rPr>
        <w:t>;</w:t>
      </w:r>
    </w:p>
    <w:p w:rsidR="009777DA" w:rsidRDefault="009777DA" w:rsidP="00301C79">
      <w:pPr>
        <w:pStyle w:val="ListParagraph"/>
        <w:numPr>
          <w:ilvl w:val="0"/>
          <w:numId w:val="36"/>
        </w:numPr>
        <w:tabs>
          <w:tab w:val="left" w:pos="360"/>
        </w:tabs>
        <w:spacing w:after="200"/>
        <w:ind w:left="360"/>
        <w:contextualSpacing w:val="0"/>
        <w:rPr>
          <w:rFonts w:ascii="Tahoma" w:hAnsi="Tahoma" w:cs="Tahoma"/>
          <w:bCs/>
        </w:rPr>
      </w:pPr>
      <w:r w:rsidRPr="004D4767">
        <w:rPr>
          <w:rFonts w:ascii="Book Antiqua" w:hAnsi="Book Antiqua" w:cs="Tahoma"/>
          <w:bCs/>
          <w:sz w:val="22"/>
          <w:szCs w:val="22"/>
        </w:rPr>
        <w:lastRenderedPageBreak/>
        <w:t>Carry out any other functions outlined in the manuals and regulations issued by the Secretary General or established by the Ministerial Agreements</w:t>
      </w:r>
      <w:r w:rsidRPr="007F685A">
        <w:rPr>
          <w:rFonts w:ascii="Tahoma" w:hAnsi="Tahoma" w:cs="Tahoma"/>
          <w:bCs/>
        </w:rPr>
        <w:t>.</w:t>
      </w:r>
    </w:p>
    <w:p w:rsidR="000A3848" w:rsidRDefault="000A3848" w:rsidP="004D4767">
      <w:pPr>
        <w:pStyle w:val="ListParagraph"/>
        <w:spacing w:after="200" w:line="276" w:lineRule="auto"/>
        <w:ind w:left="360"/>
        <w:contextualSpacing w:val="0"/>
        <w:rPr>
          <w:rFonts w:ascii="Book Antiqua" w:hAnsi="Book Antiqua"/>
          <w:snapToGrid w:val="0"/>
          <w:sz w:val="22"/>
          <w:szCs w:val="22"/>
          <w:lang w:val="en-TT"/>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7C7224" w:rsidRDefault="00BE4FD8" w:rsidP="00BE4FD8">
      <w:pPr>
        <w:numPr>
          <w:ilvl w:val="0"/>
          <w:numId w:val="31"/>
        </w:numPr>
        <w:spacing w:after="200"/>
        <w:ind w:left="714" w:hanging="357"/>
        <w:jc w:val="both"/>
        <w:rPr>
          <w:rFonts w:ascii="Book Antiqua" w:hAnsi="Book Antiqua"/>
          <w:sz w:val="22"/>
          <w:szCs w:val="22"/>
        </w:rPr>
      </w:pPr>
      <w:r w:rsidRPr="00C0119A">
        <w:rPr>
          <w:rFonts w:ascii="Book Antiqua" w:eastAsia="Book Antiqua" w:hAnsi="Book Antiqua" w:cs="Book Antiqua"/>
          <w:sz w:val="22"/>
          <w:szCs w:val="22"/>
        </w:rPr>
        <w:t>Excellent oral and written communication skills in two (2) of the official languages of the ACS;</w:t>
      </w:r>
    </w:p>
    <w:p w:rsidR="007C7224" w:rsidRPr="007C7224" w:rsidRDefault="007C7224" w:rsidP="00BE4FD8">
      <w:pPr>
        <w:numPr>
          <w:ilvl w:val="0"/>
          <w:numId w:val="31"/>
        </w:numPr>
        <w:spacing w:after="200"/>
        <w:ind w:left="714" w:hanging="357"/>
        <w:jc w:val="both"/>
        <w:rPr>
          <w:rFonts w:ascii="Book Antiqua" w:hAnsi="Book Antiqua"/>
          <w:sz w:val="22"/>
          <w:szCs w:val="22"/>
        </w:rPr>
      </w:pPr>
      <w:r>
        <w:rPr>
          <w:rFonts w:ascii="Book Antiqua" w:eastAsia="Book Antiqua" w:hAnsi="Book Antiqua" w:cs="Book Antiqua"/>
          <w:sz w:val="22"/>
          <w:szCs w:val="22"/>
        </w:rPr>
        <w:t>Excellent knowledge of HR Management policies, practices, laws and regulations;</w:t>
      </w:r>
    </w:p>
    <w:p w:rsidR="007C7224" w:rsidRPr="00893704" w:rsidRDefault="007C7224" w:rsidP="00BE4FD8">
      <w:pPr>
        <w:numPr>
          <w:ilvl w:val="0"/>
          <w:numId w:val="31"/>
        </w:numPr>
        <w:spacing w:after="200"/>
        <w:ind w:left="714" w:hanging="357"/>
        <w:jc w:val="both"/>
        <w:rPr>
          <w:rFonts w:ascii="Book Antiqua" w:hAnsi="Book Antiqua"/>
          <w:sz w:val="22"/>
          <w:szCs w:val="22"/>
        </w:rPr>
      </w:pPr>
      <w:r>
        <w:rPr>
          <w:rFonts w:ascii="Book Antiqua" w:eastAsia="Book Antiqua" w:hAnsi="Book Antiqua" w:cs="Book Antiqua"/>
          <w:sz w:val="22"/>
          <w:szCs w:val="22"/>
        </w:rPr>
        <w:t>Sound knowledge of T</w:t>
      </w:r>
      <w:r w:rsidR="00893704">
        <w:rPr>
          <w:rFonts w:ascii="Book Antiqua" w:eastAsia="Book Antiqua" w:hAnsi="Book Antiqua" w:cs="Book Antiqua"/>
          <w:sz w:val="22"/>
          <w:szCs w:val="22"/>
        </w:rPr>
        <w:t xml:space="preserve">rinidad and Tobago </w:t>
      </w:r>
      <w:r>
        <w:rPr>
          <w:rFonts w:ascii="Book Antiqua" w:eastAsia="Book Antiqua" w:hAnsi="Book Antiqua" w:cs="Book Antiqua"/>
          <w:sz w:val="22"/>
          <w:szCs w:val="22"/>
        </w:rPr>
        <w:t>Industrial Relations principles and practices;</w:t>
      </w:r>
    </w:p>
    <w:p w:rsidR="00893704" w:rsidRPr="00C0119A" w:rsidRDefault="00893704" w:rsidP="00BE4FD8">
      <w:pPr>
        <w:numPr>
          <w:ilvl w:val="0"/>
          <w:numId w:val="31"/>
        </w:numPr>
        <w:spacing w:after="200"/>
        <w:ind w:left="714" w:hanging="357"/>
        <w:jc w:val="both"/>
        <w:rPr>
          <w:rFonts w:ascii="Book Antiqua" w:hAnsi="Book Antiqua"/>
          <w:sz w:val="22"/>
          <w:szCs w:val="22"/>
        </w:rPr>
      </w:pPr>
      <w:r>
        <w:rPr>
          <w:rFonts w:ascii="Book Antiqua" w:eastAsia="Book Antiqua" w:hAnsi="Book Antiqua" w:cs="Book Antiqua"/>
          <w:sz w:val="22"/>
          <w:szCs w:val="22"/>
        </w:rPr>
        <w:t>Excellent knowledge of the Labour Laws of Trinidad and Tobago;</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Strong interpersonal skills;</w:t>
      </w:r>
    </w:p>
    <w:p w:rsidR="00C0119A" w:rsidRDefault="001F7F98" w:rsidP="00C0119A">
      <w:pPr>
        <w:numPr>
          <w:ilvl w:val="0"/>
          <w:numId w:val="31"/>
        </w:numPr>
        <w:spacing w:after="200"/>
        <w:jc w:val="both"/>
        <w:rPr>
          <w:rFonts w:ascii="Book Antiqua" w:hAnsi="Book Antiqua" w:cs="Arial"/>
          <w:sz w:val="22"/>
          <w:szCs w:val="22"/>
        </w:rPr>
      </w:pPr>
      <w:r>
        <w:rPr>
          <w:rFonts w:ascii="Book Antiqua" w:hAnsi="Book Antiqua" w:cs="Arial"/>
          <w:sz w:val="22"/>
          <w:szCs w:val="22"/>
        </w:rPr>
        <w:t xml:space="preserve">Leadership; </w:t>
      </w:r>
    </w:p>
    <w:p w:rsidR="001F7F98" w:rsidRDefault="001F7F98" w:rsidP="001F7F98">
      <w:pPr>
        <w:numPr>
          <w:ilvl w:val="0"/>
          <w:numId w:val="31"/>
        </w:numPr>
        <w:spacing w:after="200"/>
        <w:jc w:val="both"/>
        <w:rPr>
          <w:rFonts w:ascii="Book Antiqua" w:hAnsi="Book Antiqua" w:cs="Arial"/>
          <w:sz w:val="22"/>
          <w:szCs w:val="22"/>
        </w:rPr>
      </w:pPr>
      <w:r>
        <w:rPr>
          <w:rFonts w:ascii="Book Antiqua" w:hAnsi="Book Antiqua" w:cs="Arial"/>
          <w:sz w:val="22"/>
          <w:szCs w:val="22"/>
        </w:rPr>
        <w:t>High level of i</w:t>
      </w:r>
      <w:r w:rsidRPr="00C0119A">
        <w:rPr>
          <w:rFonts w:ascii="Book Antiqua" w:hAnsi="Book Antiqua" w:cs="Arial"/>
          <w:sz w:val="22"/>
          <w:szCs w:val="22"/>
        </w:rPr>
        <w:t>ntegrity</w:t>
      </w:r>
      <w:r>
        <w:rPr>
          <w:rFonts w:ascii="Book Antiqua" w:hAnsi="Book Antiqua" w:cs="Arial"/>
          <w:sz w:val="22"/>
          <w:szCs w:val="22"/>
        </w:rPr>
        <w:t xml:space="preserve"> and ability to treat confidential information with great discretion</w:t>
      </w:r>
      <w:r w:rsidRPr="00C0119A">
        <w:rPr>
          <w:rFonts w:ascii="Book Antiqua" w:hAnsi="Book Antiqua" w:cs="Arial"/>
          <w:sz w:val="22"/>
          <w:szCs w:val="22"/>
        </w:rPr>
        <w:t>;</w:t>
      </w:r>
    </w:p>
    <w:p w:rsidR="00C0119A" w:rsidRPr="00C0119A" w:rsidRDefault="00C0119A" w:rsidP="001F7F98">
      <w:pPr>
        <w:numPr>
          <w:ilvl w:val="0"/>
          <w:numId w:val="31"/>
        </w:numPr>
        <w:spacing w:after="200"/>
        <w:ind w:left="714" w:hanging="357"/>
        <w:jc w:val="both"/>
        <w:rPr>
          <w:rFonts w:ascii="Book Antiqua" w:hAnsi="Book Antiqua" w:cs="Arial"/>
          <w:sz w:val="22"/>
          <w:szCs w:val="22"/>
        </w:rPr>
      </w:pPr>
      <w:r w:rsidRPr="00C0119A">
        <w:rPr>
          <w:rFonts w:ascii="Book Antiqua" w:hAnsi="Book Antiqua" w:cs="Arial"/>
          <w:sz w:val="22"/>
          <w:szCs w:val="22"/>
        </w:rPr>
        <w:t xml:space="preserve">Ability to </w:t>
      </w:r>
      <w:r w:rsidR="001F7F98">
        <w:rPr>
          <w:rFonts w:ascii="Book Antiqua" w:hAnsi="Book Antiqua" w:cs="Arial"/>
          <w:sz w:val="22"/>
          <w:szCs w:val="22"/>
        </w:rPr>
        <w:t>establish and sustain effective working relationships with internal and external stakeholders</w:t>
      </w:r>
      <w:r w:rsidRPr="00C0119A">
        <w:rPr>
          <w:rFonts w:ascii="Book Antiqua" w:hAnsi="Book Antiqua" w:cs="Arial"/>
          <w:sz w:val="22"/>
          <w:szCs w:val="22"/>
        </w:rPr>
        <w:t>;</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Excellent organisational, planning and time management skills;</w:t>
      </w:r>
    </w:p>
    <w:p w:rsid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Accountability;</w:t>
      </w:r>
    </w:p>
    <w:p w:rsidR="008748B0" w:rsidRPr="00D17670" w:rsidRDefault="008748B0" w:rsidP="00C0119A">
      <w:pPr>
        <w:numPr>
          <w:ilvl w:val="0"/>
          <w:numId w:val="31"/>
        </w:numPr>
        <w:spacing w:after="200"/>
        <w:jc w:val="both"/>
        <w:rPr>
          <w:rFonts w:ascii="Book Antiqua" w:hAnsi="Book Antiqua" w:cs="Arial"/>
          <w:sz w:val="22"/>
          <w:szCs w:val="22"/>
        </w:rPr>
      </w:pPr>
      <w:r w:rsidRPr="00D17670">
        <w:rPr>
          <w:rFonts w:ascii="Book Antiqua" w:hAnsi="Book Antiqua" w:cs="Arial"/>
          <w:sz w:val="22"/>
          <w:szCs w:val="22"/>
        </w:rPr>
        <w:t>Ability to plan, organise and supervise the work of support staff;</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Analytical, problem solving</w:t>
      </w:r>
      <w:r w:rsidR="001F7F98">
        <w:rPr>
          <w:rFonts w:ascii="Book Antiqua" w:hAnsi="Book Antiqua" w:cs="Arial"/>
          <w:sz w:val="22"/>
          <w:szCs w:val="22"/>
        </w:rPr>
        <w:t>, strategic thinking</w:t>
      </w:r>
      <w:r w:rsidRPr="00C0119A">
        <w:rPr>
          <w:rFonts w:ascii="Book Antiqua" w:hAnsi="Book Antiqua" w:cs="Arial"/>
          <w:sz w:val="22"/>
          <w:szCs w:val="22"/>
        </w:rPr>
        <w:t xml:space="preserve"> and critical thinking;</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Ability to work in a multi-cultural environment;</w:t>
      </w:r>
    </w:p>
    <w:p w:rsidR="00C0119A" w:rsidRPr="00C0119A" w:rsidRDefault="001F7F98" w:rsidP="00C0119A">
      <w:pPr>
        <w:numPr>
          <w:ilvl w:val="0"/>
          <w:numId w:val="31"/>
        </w:numPr>
        <w:spacing w:after="200"/>
        <w:jc w:val="both"/>
        <w:rPr>
          <w:rFonts w:ascii="Book Antiqua" w:hAnsi="Book Antiqua" w:cs="Arial"/>
          <w:sz w:val="22"/>
          <w:szCs w:val="22"/>
        </w:rPr>
      </w:pPr>
      <w:r>
        <w:rPr>
          <w:rFonts w:ascii="Book Antiqua" w:hAnsi="Book Antiqua" w:cs="Arial"/>
          <w:sz w:val="22"/>
          <w:szCs w:val="22"/>
        </w:rPr>
        <w:t>High degree of p</w:t>
      </w:r>
      <w:r w:rsidR="00C0119A" w:rsidRPr="00C0119A">
        <w:rPr>
          <w:rFonts w:ascii="Book Antiqua" w:hAnsi="Book Antiqua" w:cs="Arial"/>
          <w:sz w:val="22"/>
          <w:szCs w:val="22"/>
        </w:rPr>
        <w:t xml:space="preserve">rofessionalism; </w:t>
      </w:r>
    </w:p>
    <w:p w:rsid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Proficiency in MS Office Suite.</w:t>
      </w:r>
    </w:p>
    <w:p w:rsidR="00EF768A" w:rsidRPr="00C0119A" w:rsidRDefault="00EF768A" w:rsidP="00EF768A">
      <w:pPr>
        <w:spacing w:after="200"/>
        <w:ind w:left="720"/>
        <w:jc w:val="both"/>
        <w:rPr>
          <w:rFonts w:ascii="Book Antiqua" w:hAnsi="Book Antiqua" w:cs="Arial"/>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QUALIFICATIONS AND EXPERIENCE</w:t>
      </w:r>
    </w:p>
    <w:p w:rsidR="007F63B5" w:rsidRPr="00D46151" w:rsidRDefault="007F63B5" w:rsidP="007F63B5">
      <w:pPr>
        <w:pStyle w:val="NoSpacing"/>
      </w:pPr>
    </w:p>
    <w:p w:rsidR="00A06E50" w:rsidRPr="00A06E50" w:rsidRDefault="00A06E50" w:rsidP="00A06E50">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A06E50">
        <w:rPr>
          <w:rFonts w:ascii="Book Antiqua" w:eastAsia="Book Antiqua" w:hAnsi="Book Antiqua"/>
          <w:color w:val="000000"/>
          <w:sz w:val="22"/>
          <w:szCs w:val="22"/>
        </w:rPr>
        <w:t xml:space="preserve">A </w:t>
      </w:r>
      <w:r w:rsidR="0085738A">
        <w:rPr>
          <w:rFonts w:ascii="Book Antiqua" w:eastAsia="Book Antiqua" w:hAnsi="Book Antiqua"/>
          <w:color w:val="000000"/>
          <w:sz w:val="22"/>
          <w:szCs w:val="22"/>
        </w:rPr>
        <w:t>Post Graduate</w:t>
      </w:r>
      <w:r w:rsidRPr="00A06E50">
        <w:rPr>
          <w:rFonts w:ascii="Book Antiqua" w:eastAsia="Book Antiqua" w:hAnsi="Book Antiqua"/>
          <w:color w:val="000000"/>
          <w:sz w:val="22"/>
          <w:szCs w:val="22"/>
        </w:rPr>
        <w:t xml:space="preserve"> degree (</w:t>
      </w:r>
      <w:r w:rsidR="0085738A">
        <w:rPr>
          <w:rFonts w:ascii="Book Antiqua" w:eastAsia="Book Antiqua" w:hAnsi="Book Antiqua"/>
          <w:color w:val="000000"/>
          <w:sz w:val="22"/>
          <w:szCs w:val="22"/>
        </w:rPr>
        <w:t>Master</w:t>
      </w:r>
      <w:r w:rsidRPr="00A06E50">
        <w:rPr>
          <w:rFonts w:ascii="Book Antiqua" w:eastAsia="Book Antiqua" w:hAnsi="Book Antiqua"/>
          <w:color w:val="000000"/>
          <w:sz w:val="22"/>
          <w:szCs w:val="22"/>
        </w:rPr>
        <w:t xml:space="preserve">'s or equivalent) in fields related to </w:t>
      </w:r>
      <w:r w:rsidR="007C7224">
        <w:rPr>
          <w:rFonts w:ascii="Book Antiqua" w:eastAsia="Book Antiqua" w:hAnsi="Book Antiqua"/>
          <w:color w:val="000000"/>
          <w:sz w:val="22"/>
          <w:szCs w:val="22"/>
        </w:rPr>
        <w:t xml:space="preserve">Human Resources, Organisational </w:t>
      </w:r>
      <w:r w:rsidR="00F4609D">
        <w:rPr>
          <w:rFonts w:ascii="Book Antiqua" w:eastAsia="Book Antiqua" w:hAnsi="Book Antiqua"/>
          <w:color w:val="000000"/>
          <w:sz w:val="22"/>
          <w:szCs w:val="22"/>
        </w:rPr>
        <w:t>Development o</w:t>
      </w:r>
      <w:r w:rsidRPr="00A06E50">
        <w:rPr>
          <w:rFonts w:ascii="Book Antiqua" w:eastAsia="Book Antiqua" w:hAnsi="Book Antiqua"/>
          <w:color w:val="000000"/>
          <w:sz w:val="22"/>
          <w:szCs w:val="22"/>
        </w:rPr>
        <w:t>r other relevant areas.</w:t>
      </w:r>
    </w:p>
    <w:p w:rsidR="0085738A" w:rsidRPr="001F7F98" w:rsidRDefault="00EE3E22" w:rsidP="001F7F98">
      <w:pPr>
        <w:numPr>
          <w:ilvl w:val="0"/>
          <w:numId w:val="33"/>
        </w:numPr>
        <w:spacing w:after="200"/>
        <w:jc w:val="both"/>
        <w:rPr>
          <w:rFonts w:ascii="Book Antiqua" w:hAnsi="Book Antiqua" w:cs="Arial"/>
          <w:sz w:val="22"/>
          <w:szCs w:val="22"/>
        </w:rPr>
      </w:pPr>
      <w:r>
        <w:rPr>
          <w:rFonts w:ascii="Book Antiqua" w:hAnsi="Book Antiqua" w:cs="Arial"/>
          <w:sz w:val="22"/>
          <w:szCs w:val="22"/>
        </w:rPr>
        <w:t xml:space="preserve">Minimum of </w:t>
      </w:r>
      <w:r w:rsidR="007C7224">
        <w:rPr>
          <w:rFonts w:ascii="Book Antiqua" w:hAnsi="Book Antiqua" w:cs="Arial"/>
          <w:sz w:val="22"/>
          <w:szCs w:val="22"/>
        </w:rPr>
        <w:t>ten (10</w:t>
      </w:r>
      <w:r w:rsidR="0085738A" w:rsidRPr="0085738A">
        <w:rPr>
          <w:rFonts w:ascii="Book Antiqua" w:hAnsi="Book Antiqua" w:cs="Arial"/>
          <w:sz w:val="22"/>
          <w:szCs w:val="22"/>
        </w:rPr>
        <w:t xml:space="preserve">) years’ experience, </w:t>
      </w:r>
      <w:r w:rsidR="001F7F98">
        <w:rPr>
          <w:rFonts w:ascii="Book Antiqua" w:hAnsi="Book Antiqua" w:cs="Arial"/>
          <w:sz w:val="22"/>
          <w:szCs w:val="22"/>
        </w:rPr>
        <w:t xml:space="preserve">five (5) years of which should include managing at a senior level position, </w:t>
      </w:r>
      <w:r w:rsidR="001F7F98" w:rsidRPr="001F7F98">
        <w:rPr>
          <w:rFonts w:ascii="Book Antiqua" w:hAnsi="Book Antiqua" w:cs="Arial"/>
          <w:sz w:val="22"/>
          <w:szCs w:val="22"/>
        </w:rPr>
        <w:t xml:space="preserve">preferably with experience at international or regional levels in areas such as </w:t>
      </w:r>
      <w:r w:rsidR="00302F54">
        <w:rPr>
          <w:rFonts w:ascii="Book Antiqua" w:hAnsi="Book Antiqua" w:cs="Arial"/>
          <w:sz w:val="22"/>
          <w:szCs w:val="22"/>
        </w:rPr>
        <w:t>developing policies and procedures;</w:t>
      </w:r>
      <w:r w:rsidR="001F7F98" w:rsidRPr="001F7F98">
        <w:rPr>
          <w:rFonts w:ascii="Book Antiqua" w:hAnsi="Book Antiqua" w:cs="Arial"/>
          <w:sz w:val="22"/>
          <w:szCs w:val="22"/>
        </w:rPr>
        <w:t xml:space="preserve"> administration</w:t>
      </w:r>
      <w:r w:rsidR="00302F54">
        <w:rPr>
          <w:rFonts w:ascii="Book Antiqua" w:hAnsi="Book Antiqua" w:cs="Arial"/>
          <w:sz w:val="22"/>
          <w:szCs w:val="22"/>
        </w:rPr>
        <w:t>;</w:t>
      </w:r>
      <w:r w:rsidR="001F7F98" w:rsidRPr="001F7F98">
        <w:rPr>
          <w:rFonts w:ascii="Book Antiqua" w:hAnsi="Book Antiqua" w:cs="Arial"/>
          <w:sz w:val="22"/>
          <w:szCs w:val="22"/>
        </w:rPr>
        <w:t xml:space="preserve"> </w:t>
      </w:r>
      <w:r w:rsidR="00272803">
        <w:rPr>
          <w:rFonts w:ascii="Book Antiqua" w:hAnsi="Book Antiqua" w:cs="Arial"/>
          <w:sz w:val="22"/>
          <w:szCs w:val="22"/>
        </w:rPr>
        <w:t xml:space="preserve">conflict resolution, </w:t>
      </w:r>
      <w:r w:rsidR="00302F54">
        <w:rPr>
          <w:rFonts w:ascii="Book Antiqua" w:hAnsi="Book Antiqua" w:cs="Arial"/>
          <w:sz w:val="22"/>
          <w:szCs w:val="22"/>
        </w:rPr>
        <w:t xml:space="preserve">providing HR advisory services; </w:t>
      </w:r>
      <w:r w:rsidR="000D0366">
        <w:rPr>
          <w:rFonts w:ascii="Book Antiqua" w:hAnsi="Book Antiqua" w:cs="Arial"/>
          <w:sz w:val="22"/>
          <w:szCs w:val="22"/>
        </w:rPr>
        <w:t xml:space="preserve">and </w:t>
      </w:r>
      <w:r w:rsidR="00CA7D79">
        <w:rPr>
          <w:rFonts w:ascii="Book Antiqua" w:hAnsi="Book Antiqua" w:cs="Arial"/>
          <w:sz w:val="22"/>
          <w:szCs w:val="22"/>
        </w:rPr>
        <w:t xml:space="preserve">coaching </w:t>
      </w:r>
      <w:r w:rsidR="000D0366">
        <w:rPr>
          <w:rFonts w:ascii="Book Antiqua" w:hAnsi="Book Antiqua" w:cs="Arial"/>
          <w:sz w:val="22"/>
          <w:szCs w:val="22"/>
        </w:rPr>
        <w:t>of employees;</w:t>
      </w:r>
    </w:p>
    <w:p w:rsidR="0085738A" w:rsidRPr="0085738A" w:rsidRDefault="00302F54" w:rsidP="00302F54">
      <w:pPr>
        <w:numPr>
          <w:ilvl w:val="0"/>
          <w:numId w:val="33"/>
        </w:numPr>
        <w:spacing w:after="200"/>
        <w:ind w:left="714" w:hanging="357"/>
        <w:jc w:val="both"/>
        <w:rPr>
          <w:rFonts w:ascii="Book Antiqua" w:hAnsi="Book Antiqua" w:cs="Tahoma"/>
          <w:sz w:val="22"/>
          <w:szCs w:val="22"/>
        </w:rPr>
      </w:pPr>
      <w:r>
        <w:rPr>
          <w:rFonts w:ascii="Book Antiqua" w:hAnsi="Book Antiqua" w:cs="Arial"/>
          <w:sz w:val="22"/>
          <w:szCs w:val="22"/>
        </w:rPr>
        <w:lastRenderedPageBreak/>
        <w:t xml:space="preserve">Professional </w:t>
      </w:r>
      <w:r w:rsidR="001F7F98">
        <w:rPr>
          <w:rFonts w:ascii="Book Antiqua" w:hAnsi="Book Antiqua" w:cs="Arial"/>
          <w:sz w:val="22"/>
          <w:szCs w:val="22"/>
        </w:rPr>
        <w:t>Certificat</w:t>
      </w:r>
      <w:r w:rsidR="000D0366">
        <w:rPr>
          <w:rFonts w:ascii="Book Antiqua" w:hAnsi="Book Antiqua" w:cs="Arial"/>
          <w:sz w:val="22"/>
          <w:szCs w:val="22"/>
        </w:rPr>
        <w:t>ion</w:t>
      </w:r>
      <w:r>
        <w:rPr>
          <w:rFonts w:ascii="Book Antiqua" w:hAnsi="Book Antiqua" w:cs="Arial"/>
          <w:sz w:val="22"/>
          <w:szCs w:val="22"/>
        </w:rPr>
        <w:t xml:space="preserve"> </w:t>
      </w:r>
      <w:r w:rsidR="001F7F98">
        <w:rPr>
          <w:rFonts w:ascii="Book Antiqua" w:hAnsi="Book Antiqua" w:cs="Arial"/>
          <w:sz w:val="22"/>
          <w:szCs w:val="22"/>
        </w:rPr>
        <w:t>in Industrial Relations</w:t>
      </w:r>
      <w:r w:rsidR="007C7224">
        <w:rPr>
          <w:rFonts w:ascii="Book Antiqua" w:hAnsi="Book Antiqua" w:cs="Arial"/>
          <w:sz w:val="22"/>
          <w:szCs w:val="22"/>
        </w:rPr>
        <w:t xml:space="preserve"> </w:t>
      </w:r>
      <w:r>
        <w:rPr>
          <w:rFonts w:ascii="Book Antiqua" w:hAnsi="Book Antiqua" w:cs="Arial"/>
          <w:sz w:val="22"/>
          <w:szCs w:val="22"/>
        </w:rPr>
        <w:t xml:space="preserve">or Labour Laws </w:t>
      </w:r>
      <w:r w:rsidR="007C7224">
        <w:rPr>
          <w:rFonts w:ascii="Book Antiqua" w:hAnsi="Book Antiqua" w:cs="Arial"/>
          <w:sz w:val="22"/>
          <w:szCs w:val="22"/>
        </w:rPr>
        <w:t>will be considered an asset</w:t>
      </w:r>
      <w:r w:rsidR="0085738A" w:rsidRPr="0085738A">
        <w:rPr>
          <w:rFonts w:ascii="Book Antiqua" w:hAnsi="Book Antiqua" w:cs="Arial"/>
          <w:sz w:val="22"/>
          <w:szCs w:val="22"/>
        </w:rPr>
        <w:t>.</w:t>
      </w:r>
    </w:p>
    <w:p w:rsidR="007F63B5" w:rsidRDefault="007F63B5" w:rsidP="00EF768A">
      <w:pPr>
        <w:pStyle w:val="NoSpacing"/>
      </w:pPr>
    </w:p>
    <w:p w:rsidR="00D17670" w:rsidRPr="007F63B5" w:rsidRDefault="00D17670" w:rsidP="00EF768A">
      <w:pPr>
        <w:pStyle w:val="NoSpacing"/>
      </w:pPr>
    </w:p>
    <w:p w:rsidR="006A2DB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t>REMUNERATION PACKAGE:</w:t>
      </w:r>
    </w:p>
    <w:p w:rsidR="00D17670" w:rsidRPr="00BE4FD8" w:rsidRDefault="00D17670" w:rsidP="006A2DB8">
      <w:pPr>
        <w:spacing w:line="360" w:lineRule="auto"/>
        <w:jc w:val="both"/>
        <w:rPr>
          <w:rFonts w:ascii="Book Antiqua" w:hAnsi="Book Antiqua" w:cs="Tahoma"/>
          <w:b/>
          <w:bCs/>
          <w:sz w:val="22"/>
          <w:szCs w:val="22"/>
        </w:rPr>
      </w:pPr>
    </w:p>
    <w:p w:rsidR="008500BF" w:rsidRPr="00BE4FD8" w:rsidRDefault="008500BF" w:rsidP="008500BF">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Pr>
          <w:rFonts w:ascii="Book Antiqua" w:hAnsi="Book Antiqua" w:cs="Arial"/>
          <w:sz w:val="22"/>
          <w:szCs w:val="22"/>
          <w:lang w:val="en-US"/>
        </w:rPr>
        <w:t>US</w:t>
      </w:r>
      <w:r w:rsidRPr="00BE4FD8">
        <w:rPr>
          <w:rFonts w:ascii="Book Antiqua" w:hAnsi="Book Antiqua" w:cs="Arial"/>
          <w:sz w:val="22"/>
          <w:szCs w:val="22"/>
          <w:lang w:val="en-US"/>
        </w:rPr>
        <w:t>$</w:t>
      </w:r>
      <w:r w:rsidR="007C7224">
        <w:rPr>
          <w:rFonts w:ascii="Book Antiqua" w:hAnsi="Book Antiqua" w:cs="Arial"/>
          <w:sz w:val="22"/>
          <w:szCs w:val="22"/>
          <w:lang w:val="en-US"/>
        </w:rPr>
        <w:t>4,579.80</w:t>
      </w:r>
      <w:r w:rsidRPr="00BE4FD8">
        <w:rPr>
          <w:rFonts w:ascii="Book Antiqua" w:hAnsi="Book Antiqua" w:cs="Arial"/>
          <w:sz w:val="22"/>
          <w:szCs w:val="22"/>
          <w:lang w:val="en-US"/>
        </w:rPr>
        <w:t xml:space="preserve"> </w:t>
      </w:r>
      <w:r>
        <w:rPr>
          <w:rFonts w:ascii="Book Antiqua" w:hAnsi="Book Antiqua" w:cs="Arial"/>
          <w:sz w:val="22"/>
          <w:szCs w:val="22"/>
          <w:lang w:val="en-US"/>
        </w:rPr>
        <w:t>(tax exempted);</w:t>
      </w:r>
    </w:p>
    <w:p w:rsidR="004F5E98" w:rsidRPr="00C8289B" w:rsidRDefault="004F5E98" w:rsidP="004F5E98">
      <w:pPr>
        <w:pStyle w:val="NoSpacing"/>
      </w:pPr>
    </w:p>
    <w:p w:rsidR="008500BF" w:rsidRDefault="008500BF" w:rsidP="008500BF">
      <w:pPr>
        <w:numPr>
          <w:ilvl w:val="0"/>
          <w:numId w:val="23"/>
        </w:numPr>
        <w:ind w:left="714" w:hanging="357"/>
        <w:jc w:val="both"/>
        <w:rPr>
          <w:rFonts w:ascii="Book Antiqua" w:hAnsi="Book Antiqua" w:cs="Tahoma"/>
          <w:sz w:val="22"/>
          <w:szCs w:val="22"/>
        </w:rPr>
      </w:pPr>
      <w:r>
        <w:rPr>
          <w:rFonts w:ascii="Book Antiqua" w:hAnsi="Book Antiqua" w:cs="Tahoma"/>
          <w:sz w:val="22"/>
          <w:szCs w:val="22"/>
        </w:rPr>
        <w:t>Purchase of airline ticket to and from Port of Spain, Trinidad and Tobago for the professional and up to four dependents from the point of origin;</w:t>
      </w:r>
    </w:p>
    <w:p w:rsidR="004F5E98" w:rsidRPr="00C8289B" w:rsidRDefault="008500BF" w:rsidP="008500BF">
      <w:pPr>
        <w:ind w:left="714"/>
        <w:jc w:val="both"/>
        <w:rPr>
          <w:rFonts w:ascii="Book Antiqua" w:hAnsi="Book Antiqua" w:cs="Tahoma"/>
          <w:sz w:val="22"/>
          <w:szCs w:val="22"/>
        </w:rPr>
      </w:pPr>
      <w:r>
        <w:rPr>
          <w:rFonts w:ascii="Book Antiqua" w:hAnsi="Book Antiqua" w:cs="Tahoma"/>
          <w:sz w:val="22"/>
          <w:szCs w:val="22"/>
        </w:rPr>
        <w:t xml:space="preserve"> </w:t>
      </w:r>
    </w:p>
    <w:p w:rsidR="004F5E98" w:rsidRDefault="004F5E98" w:rsidP="008500BF">
      <w:pPr>
        <w:numPr>
          <w:ilvl w:val="0"/>
          <w:numId w:val="23"/>
        </w:numPr>
        <w:ind w:left="714" w:hanging="357"/>
        <w:jc w:val="both"/>
        <w:rPr>
          <w:rFonts w:ascii="Book Antiqua" w:hAnsi="Book Antiqua" w:cs="Tahoma"/>
          <w:sz w:val="22"/>
          <w:szCs w:val="22"/>
        </w:rPr>
      </w:pPr>
      <w:r w:rsidRPr="00C8289B">
        <w:rPr>
          <w:rFonts w:ascii="Book Antiqua" w:hAnsi="Book Antiqua" w:cs="Tahoma"/>
          <w:sz w:val="22"/>
          <w:szCs w:val="22"/>
        </w:rPr>
        <w:t xml:space="preserve">Repatriation allowance (one-time payment corresponding to </w:t>
      </w:r>
      <w:r w:rsidR="005354BC">
        <w:rPr>
          <w:rFonts w:ascii="Book Antiqua" w:hAnsi="Book Antiqua" w:cs="Tahoma"/>
          <w:sz w:val="22"/>
          <w:szCs w:val="22"/>
        </w:rPr>
        <w:t xml:space="preserve">basic </w:t>
      </w:r>
      <w:r w:rsidRPr="00C8289B">
        <w:rPr>
          <w:rFonts w:ascii="Book Antiqua" w:hAnsi="Book Antiqua" w:cs="Tahoma"/>
          <w:sz w:val="22"/>
          <w:szCs w:val="22"/>
        </w:rPr>
        <w:t>month</w:t>
      </w:r>
      <w:r w:rsidR="005354BC">
        <w:rPr>
          <w:rFonts w:ascii="Book Antiqua" w:hAnsi="Book Antiqua" w:cs="Tahoma"/>
          <w:sz w:val="22"/>
          <w:szCs w:val="22"/>
        </w:rPr>
        <w:t>ly</w:t>
      </w:r>
      <w:r w:rsidRPr="00C8289B">
        <w:rPr>
          <w:rFonts w:ascii="Book Antiqua" w:hAnsi="Book Antiqua" w:cs="Tahoma"/>
          <w:sz w:val="22"/>
          <w:szCs w:val="22"/>
        </w:rPr>
        <w:t xml:space="preserve"> salary) upon arrival in Trinidad and Tobago;</w:t>
      </w:r>
    </w:p>
    <w:p w:rsidR="008500BF" w:rsidRDefault="008500BF" w:rsidP="008500BF">
      <w:pPr>
        <w:pStyle w:val="ListParagraph"/>
        <w:rPr>
          <w:rFonts w:ascii="Book Antiqua" w:hAnsi="Book Antiqua" w:cs="Tahoma"/>
          <w:sz w:val="22"/>
          <w:szCs w:val="22"/>
        </w:rPr>
      </w:pPr>
    </w:p>
    <w:p w:rsidR="004F5E98" w:rsidRDefault="004F5E98" w:rsidP="008500BF">
      <w:pPr>
        <w:numPr>
          <w:ilvl w:val="0"/>
          <w:numId w:val="3"/>
        </w:numPr>
        <w:ind w:left="714" w:hanging="357"/>
        <w:jc w:val="both"/>
        <w:rPr>
          <w:rFonts w:ascii="Book Antiqua" w:hAnsi="Book Antiqua" w:cs="Tahoma"/>
          <w:sz w:val="22"/>
          <w:szCs w:val="22"/>
        </w:rPr>
      </w:pPr>
      <w:r w:rsidRPr="00C8289B">
        <w:rPr>
          <w:rFonts w:ascii="Book Antiqua" w:hAnsi="Book Antiqua" w:cs="Tahoma"/>
          <w:sz w:val="22"/>
          <w:szCs w:val="22"/>
        </w:rPr>
        <w:t xml:space="preserve">Shipping of personal effects </w:t>
      </w:r>
      <w:r w:rsidR="008500BF">
        <w:rPr>
          <w:rFonts w:ascii="Book Antiqua" w:hAnsi="Book Antiqua" w:cs="Tahoma"/>
          <w:sz w:val="22"/>
          <w:szCs w:val="22"/>
        </w:rPr>
        <w:t xml:space="preserve">from and to point of origin in keeping with relevant guidelines; </w:t>
      </w:r>
    </w:p>
    <w:p w:rsidR="008500BF" w:rsidRPr="00C8289B" w:rsidRDefault="008500BF" w:rsidP="008500BF">
      <w:pPr>
        <w:ind w:left="714"/>
        <w:jc w:val="both"/>
        <w:rPr>
          <w:rFonts w:ascii="Book Antiqua" w:hAnsi="Book Antiqua" w:cs="Tahoma"/>
          <w:sz w:val="22"/>
          <w:szCs w:val="22"/>
        </w:rPr>
      </w:pPr>
    </w:p>
    <w:p w:rsidR="004F5E98" w:rsidRPr="00C8289B"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Group Health </w:t>
      </w:r>
      <w:r w:rsidR="004F5E98" w:rsidRPr="00C8289B">
        <w:rPr>
          <w:rFonts w:ascii="Book Antiqua" w:hAnsi="Book Antiqua" w:cs="Tahoma"/>
          <w:sz w:val="22"/>
          <w:szCs w:val="22"/>
        </w:rPr>
        <w:t>Insurance for the Professional and dependants (if applicable).</w:t>
      </w:r>
    </w:p>
    <w:p w:rsidR="004F5E98" w:rsidRPr="00C8289B" w:rsidRDefault="004F5E98" w:rsidP="004F5E98">
      <w:pPr>
        <w:numPr>
          <w:ilvl w:val="0"/>
          <w:numId w:val="3"/>
        </w:numPr>
        <w:spacing w:line="360" w:lineRule="auto"/>
        <w:jc w:val="both"/>
        <w:rPr>
          <w:rFonts w:ascii="Book Antiqua" w:hAnsi="Book Antiqua" w:cs="Tahoma"/>
          <w:sz w:val="22"/>
          <w:szCs w:val="22"/>
        </w:rPr>
      </w:pPr>
      <w:r w:rsidRPr="00C8289B">
        <w:rPr>
          <w:rFonts w:ascii="Book Antiqua" w:hAnsi="Book Antiqua" w:cs="Tahoma"/>
          <w:sz w:val="22"/>
          <w:szCs w:val="22"/>
        </w:rPr>
        <w:t xml:space="preserve">Participation in the ACS </w:t>
      </w:r>
      <w:r w:rsidR="008500BF">
        <w:rPr>
          <w:rFonts w:ascii="Book Antiqua" w:hAnsi="Book Antiqua" w:cs="Tahoma"/>
          <w:sz w:val="22"/>
          <w:szCs w:val="22"/>
        </w:rPr>
        <w:t xml:space="preserve">International </w:t>
      </w:r>
      <w:r w:rsidRPr="00C8289B">
        <w:rPr>
          <w:rFonts w:ascii="Book Antiqua" w:hAnsi="Book Antiqua" w:cs="Tahoma"/>
          <w:sz w:val="22"/>
          <w:szCs w:val="22"/>
        </w:rPr>
        <w:t>Staff Fund (</w:t>
      </w:r>
      <w:r w:rsidR="008500BF">
        <w:rPr>
          <w:rFonts w:ascii="Book Antiqua" w:hAnsi="Book Antiqua" w:cs="Tahoma"/>
          <w:sz w:val="22"/>
          <w:szCs w:val="22"/>
        </w:rPr>
        <w:t>employee - 7</w:t>
      </w:r>
      <w:r w:rsidRPr="00C8289B">
        <w:rPr>
          <w:rFonts w:ascii="Book Antiqua" w:hAnsi="Book Antiqua" w:cs="Tahoma"/>
          <w:sz w:val="22"/>
          <w:szCs w:val="22"/>
        </w:rPr>
        <w:t xml:space="preserve">% </w:t>
      </w:r>
      <w:r w:rsidR="008500BF">
        <w:rPr>
          <w:rFonts w:ascii="Book Antiqua" w:hAnsi="Book Antiqua" w:cs="Tahoma"/>
          <w:sz w:val="22"/>
          <w:szCs w:val="22"/>
        </w:rPr>
        <w:t>and employer – 14%</w:t>
      </w:r>
      <w:r w:rsidRPr="00C8289B">
        <w:rPr>
          <w:rFonts w:ascii="Book Antiqua" w:hAnsi="Book Antiqua" w:cs="Tahoma"/>
          <w:sz w:val="22"/>
          <w:szCs w:val="22"/>
        </w:rPr>
        <w:t>);</w:t>
      </w:r>
    </w:p>
    <w:p w:rsidR="004F5E98" w:rsidRPr="00C8289B"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Annual paid vacation entitlement of </w:t>
      </w:r>
      <w:r w:rsidR="004F5E98" w:rsidRPr="00C8289B">
        <w:rPr>
          <w:rFonts w:ascii="Book Antiqua" w:hAnsi="Book Antiqua" w:cs="Tahoma"/>
          <w:sz w:val="22"/>
          <w:szCs w:val="22"/>
        </w:rPr>
        <w:t xml:space="preserve">25 </w:t>
      </w:r>
      <w:r>
        <w:rPr>
          <w:rFonts w:ascii="Book Antiqua" w:hAnsi="Book Antiqua" w:cs="Tahoma"/>
          <w:sz w:val="22"/>
          <w:szCs w:val="22"/>
        </w:rPr>
        <w:t xml:space="preserve">working </w:t>
      </w:r>
      <w:r w:rsidR="004F5E98" w:rsidRPr="00C8289B">
        <w:rPr>
          <w:rFonts w:ascii="Book Antiqua" w:hAnsi="Book Antiqua" w:cs="Tahoma"/>
          <w:sz w:val="22"/>
          <w:szCs w:val="22"/>
        </w:rPr>
        <w:t>days (2.08 per month).</w:t>
      </w:r>
    </w:p>
    <w:p w:rsidR="00A974CB" w:rsidRPr="00BE4FD8" w:rsidRDefault="00A974CB" w:rsidP="00BC0971">
      <w:pPr>
        <w:pStyle w:val="NoSpacing"/>
        <w:rPr>
          <w:rFonts w:ascii="Book Antiqua" w:hAnsi="Book Antiqu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115AAD">
        <w:rPr>
          <w:rFonts w:ascii="Book Antiqua" w:hAnsi="Book Antiqua"/>
          <w:sz w:val="22"/>
          <w:szCs w:val="22"/>
          <w:lang w:val="en-TT" w:eastAsia="en-TT"/>
        </w:rPr>
        <w:t xml:space="preserve">n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8"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9"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Default="000F0211" w:rsidP="007F7CE4">
      <w:pPr>
        <w:spacing w:line="360" w:lineRule="auto"/>
        <w:ind w:left="360"/>
        <w:jc w:val="both"/>
        <w:rPr>
          <w:rFonts w:ascii="Book Antiqua" w:hAnsi="Book Antiqua" w:cs="Tahoma"/>
          <w:sz w:val="22"/>
          <w:szCs w:val="22"/>
        </w:rPr>
      </w:pPr>
    </w:p>
    <w:p w:rsidR="00D17670" w:rsidRDefault="00D17670" w:rsidP="007F7CE4">
      <w:pPr>
        <w:spacing w:line="360" w:lineRule="auto"/>
        <w:ind w:left="360"/>
        <w:jc w:val="both"/>
        <w:rPr>
          <w:rFonts w:ascii="Book Antiqua" w:hAnsi="Book Antiqua" w:cs="Tahoma"/>
          <w:sz w:val="22"/>
          <w:szCs w:val="22"/>
        </w:rPr>
      </w:pPr>
    </w:p>
    <w:p w:rsidR="00D17670" w:rsidRDefault="00D17670" w:rsidP="007F7CE4">
      <w:pPr>
        <w:spacing w:line="360" w:lineRule="auto"/>
        <w:ind w:left="360"/>
        <w:jc w:val="both"/>
        <w:rPr>
          <w:rFonts w:ascii="Book Antiqua" w:hAnsi="Book Antiqua" w:cs="Tahoma"/>
          <w:sz w:val="22"/>
          <w:szCs w:val="22"/>
        </w:rPr>
      </w:pPr>
    </w:p>
    <w:p w:rsidR="00D17670" w:rsidRPr="00BE4FD8" w:rsidRDefault="00D17670"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Dr.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10"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B8" w:rsidRDefault="00C537B8" w:rsidP="00D56313">
      <w:r>
        <w:separator/>
      </w:r>
    </w:p>
  </w:endnote>
  <w:endnote w:type="continuationSeparator" w:id="0">
    <w:p w:rsidR="00C537B8" w:rsidRDefault="00C537B8"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AF477D" w:rsidRDefault="00AF477D">
            <w:pPr>
              <w:pStyle w:val="Footer"/>
            </w:pPr>
            <w:r>
              <w:t xml:space="preserve">Page </w:t>
            </w:r>
            <w:r>
              <w:rPr>
                <w:b/>
                <w:bCs/>
                <w:szCs w:val="24"/>
              </w:rPr>
              <w:fldChar w:fldCharType="begin"/>
            </w:r>
            <w:r>
              <w:rPr>
                <w:b/>
                <w:bCs/>
              </w:rPr>
              <w:instrText xml:space="preserve"> PAGE </w:instrText>
            </w:r>
            <w:r>
              <w:rPr>
                <w:b/>
                <w:bCs/>
                <w:szCs w:val="24"/>
              </w:rPr>
              <w:fldChar w:fldCharType="separate"/>
            </w:r>
            <w:r w:rsidR="007F2BFC">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F2BFC">
              <w:rPr>
                <w:b/>
                <w:bCs/>
                <w:noProof/>
              </w:rPr>
              <w:t>5</w:t>
            </w:r>
            <w:r>
              <w:rPr>
                <w:b/>
                <w:bCs/>
                <w:szCs w:val="24"/>
              </w:rPr>
              <w:fldChar w:fldCharType="end"/>
            </w:r>
          </w:p>
        </w:sdtContent>
      </w:sdt>
    </w:sdtContent>
  </w:sdt>
  <w:p w:rsidR="00AF477D" w:rsidRDefault="00AF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B8" w:rsidRDefault="00C537B8" w:rsidP="00D56313">
      <w:r>
        <w:separator/>
      </w:r>
    </w:p>
  </w:footnote>
  <w:footnote w:type="continuationSeparator" w:id="0">
    <w:p w:rsidR="00C537B8" w:rsidRDefault="00C537B8"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5E165F"/>
    <w:multiLevelType w:val="hybridMultilevel"/>
    <w:tmpl w:val="FC1C50AE"/>
    <w:lvl w:ilvl="0" w:tplc="79368B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0D63F87"/>
    <w:multiLevelType w:val="hybridMultilevel"/>
    <w:tmpl w:val="B70A91A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9">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nsid w:val="7CFF04EF"/>
    <w:multiLevelType w:val="hybridMultilevel"/>
    <w:tmpl w:val="FFCE45A4"/>
    <w:lvl w:ilvl="0" w:tplc="2C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7"/>
  </w:num>
  <w:num w:numId="2">
    <w:abstractNumId w:val="31"/>
  </w:num>
  <w:num w:numId="3">
    <w:abstractNumId w:val="28"/>
  </w:num>
  <w:num w:numId="4">
    <w:abstractNumId w:val="9"/>
  </w:num>
  <w:num w:numId="5">
    <w:abstractNumId w:val="22"/>
  </w:num>
  <w:num w:numId="6">
    <w:abstractNumId w:val="13"/>
  </w:num>
  <w:num w:numId="7">
    <w:abstractNumId w:val="29"/>
  </w:num>
  <w:num w:numId="8">
    <w:abstractNumId w:val="25"/>
  </w:num>
  <w:num w:numId="9">
    <w:abstractNumId w:val="2"/>
  </w:num>
  <w:num w:numId="10">
    <w:abstractNumId w:val="7"/>
  </w:num>
  <w:num w:numId="11">
    <w:abstractNumId w:val="30"/>
  </w:num>
  <w:num w:numId="12">
    <w:abstractNumId w:val="32"/>
  </w:num>
  <w:num w:numId="13">
    <w:abstractNumId w:val="23"/>
  </w:num>
  <w:num w:numId="14">
    <w:abstractNumId w:val="11"/>
  </w:num>
  <w:num w:numId="15">
    <w:abstractNumId w:val="21"/>
  </w:num>
  <w:num w:numId="16">
    <w:abstractNumId w:val="16"/>
  </w:num>
  <w:num w:numId="17">
    <w:abstractNumId w:val="3"/>
  </w:num>
  <w:num w:numId="18">
    <w:abstractNumId w:val="20"/>
  </w:num>
  <w:num w:numId="19">
    <w:abstractNumId w:val="17"/>
  </w:num>
  <w:num w:numId="20">
    <w:abstractNumId w:val="19"/>
  </w:num>
  <w:num w:numId="21">
    <w:abstractNumId w:val="5"/>
  </w:num>
  <w:num w:numId="22">
    <w:abstractNumId w:val="14"/>
  </w:num>
  <w:num w:numId="23">
    <w:abstractNumId w:val="26"/>
  </w:num>
  <w:num w:numId="24">
    <w:abstractNumId w:val="36"/>
  </w:num>
  <w:num w:numId="25">
    <w:abstractNumId w:val="15"/>
  </w:num>
  <w:num w:numId="26">
    <w:abstractNumId w:val="4"/>
  </w:num>
  <w:num w:numId="27">
    <w:abstractNumId w:val="24"/>
  </w:num>
  <w:num w:numId="28">
    <w:abstractNumId w:val="18"/>
  </w:num>
  <w:num w:numId="29">
    <w:abstractNumId w:val="33"/>
  </w:num>
  <w:num w:numId="30">
    <w:abstractNumId w:val="10"/>
  </w:num>
  <w:num w:numId="31">
    <w:abstractNumId w:val="8"/>
  </w:num>
  <w:num w:numId="32">
    <w:abstractNumId w:val="35"/>
  </w:num>
  <w:num w:numId="33">
    <w:abstractNumId w:val="0"/>
  </w:num>
  <w:num w:numId="34">
    <w:abstractNumId w:val="1"/>
  </w:num>
  <w:num w:numId="35">
    <w:abstractNumId w:val="6"/>
  </w:num>
  <w:num w:numId="36">
    <w:abstractNumId w:val="34"/>
  </w:num>
  <w:num w:numId="3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June Soomer">
    <w15:presenceInfo w15:providerId="AD" w15:userId="S-1-5-21-1500202544-1571754031-239210854-8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3206A"/>
    <w:rsid w:val="00054B76"/>
    <w:rsid w:val="00086F49"/>
    <w:rsid w:val="000A3848"/>
    <w:rsid w:val="000D0366"/>
    <w:rsid w:val="000E4510"/>
    <w:rsid w:val="000F0211"/>
    <w:rsid w:val="00115AAD"/>
    <w:rsid w:val="001342A7"/>
    <w:rsid w:val="00146A95"/>
    <w:rsid w:val="001669DB"/>
    <w:rsid w:val="00167FD9"/>
    <w:rsid w:val="00183946"/>
    <w:rsid w:val="00194518"/>
    <w:rsid w:val="001B32F1"/>
    <w:rsid w:val="001F1D18"/>
    <w:rsid w:val="001F7F98"/>
    <w:rsid w:val="00217830"/>
    <w:rsid w:val="00222D9F"/>
    <w:rsid w:val="002260FB"/>
    <w:rsid w:val="0024750C"/>
    <w:rsid w:val="00271CEC"/>
    <w:rsid w:val="00272803"/>
    <w:rsid w:val="002A6852"/>
    <w:rsid w:val="002B59B8"/>
    <w:rsid w:val="002E4E99"/>
    <w:rsid w:val="00301C79"/>
    <w:rsid w:val="00302F54"/>
    <w:rsid w:val="00347BF6"/>
    <w:rsid w:val="0036358E"/>
    <w:rsid w:val="003B3FF4"/>
    <w:rsid w:val="003D5756"/>
    <w:rsid w:val="003D65EE"/>
    <w:rsid w:val="003D77BE"/>
    <w:rsid w:val="00412C3A"/>
    <w:rsid w:val="00426D9B"/>
    <w:rsid w:val="00465525"/>
    <w:rsid w:val="00482026"/>
    <w:rsid w:val="00493463"/>
    <w:rsid w:val="004B10FD"/>
    <w:rsid w:val="004B61DF"/>
    <w:rsid w:val="004D4767"/>
    <w:rsid w:val="004F5E98"/>
    <w:rsid w:val="004F60F6"/>
    <w:rsid w:val="00504468"/>
    <w:rsid w:val="00515DA6"/>
    <w:rsid w:val="005306E9"/>
    <w:rsid w:val="005354BC"/>
    <w:rsid w:val="00537E57"/>
    <w:rsid w:val="005731D9"/>
    <w:rsid w:val="00593CF5"/>
    <w:rsid w:val="005A3580"/>
    <w:rsid w:val="005A7B61"/>
    <w:rsid w:val="005C7DB8"/>
    <w:rsid w:val="005E0012"/>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B36DA"/>
    <w:rsid w:val="007C45DC"/>
    <w:rsid w:val="007C7224"/>
    <w:rsid w:val="007D7359"/>
    <w:rsid w:val="007F24ED"/>
    <w:rsid w:val="007F2BFC"/>
    <w:rsid w:val="007F63B5"/>
    <w:rsid w:val="007F7CE4"/>
    <w:rsid w:val="00812C65"/>
    <w:rsid w:val="00831929"/>
    <w:rsid w:val="00835B05"/>
    <w:rsid w:val="00847F0A"/>
    <w:rsid w:val="008500BF"/>
    <w:rsid w:val="0085738A"/>
    <w:rsid w:val="008629BC"/>
    <w:rsid w:val="008748B0"/>
    <w:rsid w:val="00893704"/>
    <w:rsid w:val="0089406C"/>
    <w:rsid w:val="008E32E8"/>
    <w:rsid w:val="00914C08"/>
    <w:rsid w:val="00921872"/>
    <w:rsid w:val="0096000B"/>
    <w:rsid w:val="00962F53"/>
    <w:rsid w:val="009777DA"/>
    <w:rsid w:val="009871DF"/>
    <w:rsid w:val="00994DE0"/>
    <w:rsid w:val="009C15E9"/>
    <w:rsid w:val="009D012F"/>
    <w:rsid w:val="009D5098"/>
    <w:rsid w:val="00A01F3C"/>
    <w:rsid w:val="00A06E50"/>
    <w:rsid w:val="00A30348"/>
    <w:rsid w:val="00A51BF5"/>
    <w:rsid w:val="00A74B06"/>
    <w:rsid w:val="00A974CB"/>
    <w:rsid w:val="00A97640"/>
    <w:rsid w:val="00AA19D1"/>
    <w:rsid w:val="00AB72DC"/>
    <w:rsid w:val="00AF477D"/>
    <w:rsid w:val="00B01400"/>
    <w:rsid w:val="00B231E2"/>
    <w:rsid w:val="00B54A6D"/>
    <w:rsid w:val="00B80631"/>
    <w:rsid w:val="00B9050D"/>
    <w:rsid w:val="00BC0971"/>
    <w:rsid w:val="00BC0FA5"/>
    <w:rsid w:val="00BC2663"/>
    <w:rsid w:val="00BE4FD8"/>
    <w:rsid w:val="00C0119A"/>
    <w:rsid w:val="00C070D8"/>
    <w:rsid w:val="00C30B6B"/>
    <w:rsid w:val="00C51BF1"/>
    <w:rsid w:val="00C537B8"/>
    <w:rsid w:val="00C6651F"/>
    <w:rsid w:val="00C73716"/>
    <w:rsid w:val="00C80058"/>
    <w:rsid w:val="00C8289B"/>
    <w:rsid w:val="00C86415"/>
    <w:rsid w:val="00C96C19"/>
    <w:rsid w:val="00CA7D79"/>
    <w:rsid w:val="00CC2A1F"/>
    <w:rsid w:val="00CF6A57"/>
    <w:rsid w:val="00D17670"/>
    <w:rsid w:val="00D35F21"/>
    <w:rsid w:val="00D54304"/>
    <w:rsid w:val="00D56313"/>
    <w:rsid w:val="00D70D03"/>
    <w:rsid w:val="00D86332"/>
    <w:rsid w:val="00DA1C0C"/>
    <w:rsid w:val="00DA2627"/>
    <w:rsid w:val="00DA3871"/>
    <w:rsid w:val="00DD7BF8"/>
    <w:rsid w:val="00DF7D3B"/>
    <w:rsid w:val="00E11730"/>
    <w:rsid w:val="00E24D34"/>
    <w:rsid w:val="00E364AF"/>
    <w:rsid w:val="00E64332"/>
    <w:rsid w:val="00E65DA8"/>
    <w:rsid w:val="00E67765"/>
    <w:rsid w:val="00E94635"/>
    <w:rsid w:val="00EA0174"/>
    <w:rsid w:val="00EC34C5"/>
    <w:rsid w:val="00EE0BBC"/>
    <w:rsid w:val="00EE3E22"/>
    <w:rsid w:val="00EF768A"/>
    <w:rsid w:val="00F02803"/>
    <w:rsid w:val="00F05A5B"/>
    <w:rsid w:val="00F114A0"/>
    <w:rsid w:val="00F20F19"/>
    <w:rsid w:val="00F33FF1"/>
    <w:rsid w:val="00F4609D"/>
    <w:rsid w:val="00F6140A"/>
    <w:rsid w:val="00F736CF"/>
    <w:rsid w:val="00F755CD"/>
    <w:rsid w:val="00F81FFC"/>
    <w:rsid w:val="00F86D20"/>
    <w:rsid w:val="00F97E21"/>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1122</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8158</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5</cp:revision>
  <cp:lastPrinted>2019-05-03T17:43:00Z</cp:lastPrinted>
  <dcterms:created xsi:type="dcterms:W3CDTF">2019-04-26T12:14:00Z</dcterms:created>
  <dcterms:modified xsi:type="dcterms:W3CDTF">2019-05-03T17:43:00Z</dcterms:modified>
</cp:coreProperties>
</file>