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56" w:rsidRPr="002637C9" w:rsidRDefault="00933556" w:rsidP="006E098D">
      <w:pPr>
        <w:pStyle w:val="Title"/>
        <w:ind w:left="4320" w:firstLine="720"/>
        <w:jc w:val="right"/>
        <w:rPr>
          <w:rFonts w:ascii="Tahoma" w:hAnsi="Tahoma"/>
          <w:sz w:val="20"/>
          <w:szCs w:val="20"/>
          <w:lang w:val="en-GB"/>
        </w:rPr>
      </w:pPr>
    </w:p>
    <w:p w:rsidR="00933556" w:rsidRPr="002637C9" w:rsidRDefault="00933556" w:rsidP="00845400">
      <w:pPr>
        <w:pStyle w:val="Header"/>
        <w:jc w:val="right"/>
        <w:rPr>
          <w:rFonts w:ascii="Tahoma" w:hAnsi="Tahoma" w:cs="Tahoma"/>
          <w:sz w:val="22"/>
          <w:szCs w:val="22"/>
          <w:lang w:val="en-GB"/>
        </w:rPr>
      </w:pPr>
    </w:p>
    <w:p w:rsidR="00933556" w:rsidRPr="002637C9" w:rsidRDefault="00933556" w:rsidP="00845400">
      <w:pPr>
        <w:pStyle w:val="Header"/>
        <w:jc w:val="right"/>
        <w:rPr>
          <w:rFonts w:ascii="Tahoma" w:hAnsi="Tahoma" w:cs="Tahoma"/>
          <w:sz w:val="22"/>
          <w:szCs w:val="22"/>
          <w:lang w:val="en-GB"/>
        </w:rPr>
      </w:pPr>
    </w:p>
    <w:p w:rsidR="00933556" w:rsidRPr="002637C9" w:rsidRDefault="00933556" w:rsidP="006C2CD4">
      <w:pPr>
        <w:jc w:val="center"/>
        <w:rPr>
          <w:rFonts w:ascii="Tahoma" w:hAnsi="Tahoma" w:cs="Tahoma"/>
          <w:i/>
          <w:iCs/>
          <w:sz w:val="16"/>
          <w:szCs w:val="16"/>
          <w:lang w:val="en-GB"/>
        </w:rPr>
      </w:pPr>
    </w:p>
    <w:p w:rsidR="00933556" w:rsidRPr="00A971F1" w:rsidRDefault="00933556" w:rsidP="00BA6C03">
      <w:pPr>
        <w:jc w:val="center"/>
        <w:rPr>
          <w:rFonts w:ascii="Tahoma" w:hAnsi="Tahoma" w:cs="Tahoma"/>
          <w:b/>
          <w:bCs/>
          <w:sz w:val="22"/>
          <w:szCs w:val="22"/>
          <w:lang w:val="en-GB"/>
        </w:rPr>
      </w:pPr>
    </w:p>
    <w:p w:rsidR="00933556" w:rsidRPr="00A971F1" w:rsidRDefault="00933556" w:rsidP="00BA6C03">
      <w:pPr>
        <w:jc w:val="center"/>
        <w:rPr>
          <w:rFonts w:ascii="Tahoma" w:hAnsi="Tahoma" w:cs="Tahoma"/>
          <w:b/>
          <w:bCs/>
          <w:sz w:val="22"/>
          <w:szCs w:val="22"/>
          <w:lang w:val="en-GB"/>
        </w:rPr>
      </w:pPr>
    </w:p>
    <w:p w:rsidR="00933556" w:rsidRPr="00A971F1" w:rsidRDefault="00933556" w:rsidP="00BA6C03">
      <w:pPr>
        <w:jc w:val="center"/>
        <w:rPr>
          <w:rFonts w:ascii="Tahoma" w:hAnsi="Tahoma" w:cs="Tahoma"/>
          <w:b/>
          <w:bCs/>
          <w:sz w:val="22"/>
          <w:szCs w:val="22"/>
          <w:lang w:val="en-GB"/>
        </w:rPr>
      </w:pPr>
    </w:p>
    <w:p w:rsidR="00933556" w:rsidRPr="00A971F1" w:rsidRDefault="00933556" w:rsidP="00BA6C03">
      <w:pPr>
        <w:jc w:val="center"/>
        <w:rPr>
          <w:rFonts w:ascii="Tahoma" w:hAnsi="Tahoma" w:cs="Tahoma"/>
          <w:b/>
          <w:bCs/>
          <w:sz w:val="22"/>
          <w:szCs w:val="22"/>
          <w:lang w:val="en-GB"/>
        </w:rPr>
      </w:pPr>
    </w:p>
    <w:p w:rsidR="00933556" w:rsidRPr="00A971F1" w:rsidRDefault="00933556" w:rsidP="00BA6C03">
      <w:pPr>
        <w:jc w:val="center"/>
        <w:rPr>
          <w:rFonts w:ascii="Tahoma" w:hAnsi="Tahoma" w:cs="Tahoma"/>
          <w:b/>
          <w:bCs/>
          <w:sz w:val="22"/>
          <w:szCs w:val="22"/>
          <w:lang w:val="en-GB"/>
        </w:rPr>
      </w:pPr>
    </w:p>
    <w:p w:rsidR="00933556" w:rsidRPr="00A971F1" w:rsidRDefault="00933556" w:rsidP="00BA6C03">
      <w:pPr>
        <w:jc w:val="center"/>
        <w:rPr>
          <w:rFonts w:ascii="Tahoma" w:hAnsi="Tahoma" w:cs="Tahoma"/>
          <w:b/>
          <w:bCs/>
          <w:sz w:val="22"/>
          <w:szCs w:val="22"/>
          <w:lang w:val="en-GB"/>
        </w:rPr>
      </w:pPr>
    </w:p>
    <w:p w:rsidR="00933556" w:rsidRPr="00A971F1" w:rsidRDefault="00CF4AEE" w:rsidP="00406291">
      <w:pPr>
        <w:rPr>
          <w:rFonts w:ascii="Tahoma" w:hAnsi="Tahoma" w:cs="Tahoma"/>
          <w:sz w:val="48"/>
          <w:szCs w:val="48"/>
          <w:lang w:val="en-GB"/>
        </w:rPr>
      </w:pPr>
      <w:r>
        <w:rPr>
          <w:noProof/>
        </w:rPr>
        <w:drawing>
          <wp:anchor distT="0" distB="0" distL="114300" distR="114300" simplePos="0" relativeHeight="251658240" behindDoc="0" locked="0" layoutInCell="1" allowOverlap="1" wp14:anchorId="6EA768AC" wp14:editId="2767712B">
            <wp:simplePos x="0" y="0"/>
            <wp:positionH relativeFrom="column">
              <wp:posOffset>232410</wp:posOffset>
            </wp:positionH>
            <wp:positionV relativeFrom="paragraph">
              <wp:posOffset>179070</wp:posOffset>
            </wp:positionV>
            <wp:extent cx="3347720" cy="258699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3347720" cy="2586990"/>
                    </a:xfrm>
                    <a:prstGeom prst="rect">
                      <a:avLst/>
                    </a:prstGeom>
                    <a:noFill/>
                  </pic:spPr>
                </pic:pic>
              </a:graphicData>
            </a:graphic>
          </wp:anchor>
        </w:drawing>
      </w:r>
    </w:p>
    <w:p w:rsidR="00933556" w:rsidRPr="00A971F1" w:rsidRDefault="00933556" w:rsidP="00406291">
      <w:pPr>
        <w:rPr>
          <w:rFonts w:ascii="Tahoma" w:hAnsi="Tahoma" w:cs="Tahoma"/>
          <w:sz w:val="48"/>
          <w:szCs w:val="48"/>
          <w:lang w:val="en-GB"/>
        </w:rPr>
      </w:pPr>
    </w:p>
    <w:p w:rsidR="00933556" w:rsidRPr="00A971F1" w:rsidRDefault="00933556" w:rsidP="00406291">
      <w:pPr>
        <w:rPr>
          <w:rFonts w:ascii="Tahoma" w:hAnsi="Tahoma" w:cs="Tahoma"/>
          <w:sz w:val="48"/>
          <w:szCs w:val="48"/>
          <w:lang w:val="en-GB"/>
        </w:rPr>
      </w:pPr>
    </w:p>
    <w:p w:rsidR="00933556" w:rsidRPr="00A971F1" w:rsidRDefault="00933556" w:rsidP="002028D1">
      <w:pPr>
        <w:jc w:val="center"/>
        <w:rPr>
          <w:rFonts w:ascii="Tahoma" w:hAnsi="Tahoma" w:cs="Tahoma"/>
          <w:sz w:val="48"/>
          <w:szCs w:val="48"/>
          <w:lang w:val="en-GB"/>
        </w:rPr>
      </w:pPr>
    </w:p>
    <w:p w:rsidR="00933556" w:rsidRPr="00A971F1" w:rsidRDefault="00933556" w:rsidP="002028D1">
      <w:pPr>
        <w:jc w:val="center"/>
        <w:rPr>
          <w:rFonts w:ascii="Tahoma" w:hAnsi="Tahoma" w:cs="Tahoma"/>
          <w:sz w:val="48"/>
          <w:szCs w:val="48"/>
          <w:lang w:val="en-GB"/>
        </w:rPr>
      </w:pPr>
    </w:p>
    <w:p w:rsidR="00933556" w:rsidRPr="00A971F1" w:rsidRDefault="00933556" w:rsidP="002028D1">
      <w:pPr>
        <w:jc w:val="center"/>
        <w:rPr>
          <w:rFonts w:ascii="Tahoma" w:hAnsi="Tahoma" w:cs="Tahoma"/>
          <w:sz w:val="48"/>
          <w:szCs w:val="48"/>
          <w:lang w:val="en-GB"/>
        </w:rPr>
      </w:pPr>
    </w:p>
    <w:p w:rsidR="00C70706" w:rsidRDefault="00C70706" w:rsidP="00CF4AEE">
      <w:pPr>
        <w:rPr>
          <w:rFonts w:ascii="Tahoma" w:hAnsi="Tahoma" w:cs="Tahoma"/>
          <w:sz w:val="48"/>
          <w:szCs w:val="48"/>
          <w:lang w:val="en-GB"/>
        </w:rPr>
      </w:pPr>
    </w:p>
    <w:p w:rsidR="00C70706" w:rsidRDefault="00C70706" w:rsidP="002028D1">
      <w:pPr>
        <w:jc w:val="center"/>
        <w:rPr>
          <w:rFonts w:ascii="Tahoma" w:hAnsi="Tahoma" w:cs="Tahoma"/>
          <w:sz w:val="48"/>
          <w:szCs w:val="48"/>
          <w:lang w:val="en-GB"/>
        </w:rPr>
      </w:pPr>
    </w:p>
    <w:p w:rsidR="00933556" w:rsidRPr="00A971F1" w:rsidRDefault="00933556" w:rsidP="002028D1">
      <w:pPr>
        <w:jc w:val="center"/>
        <w:rPr>
          <w:rFonts w:ascii="Tahoma" w:hAnsi="Tahoma" w:cs="Tahoma"/>
          <w:sz w:val="32"/>
          <w:szCs w:val="32"/>
          <w:lang w:val="en-GB"/>
        </w:rPr>
      </w:pPr>
      <w:r w:rsidRPr="00A971F1">
        <w:rPr>
          <w:rFonts w:ascii="Tahoma" w:hAnsi="Tahoma" w:cs="Tahoma"/>
          <w:sz w:val="48"/>
          <w:szCs w:val="48"/>
          <w:lang w:val="en-GB"/>
        </w:rPr>
        <w:t>DECLARATION OF MÉRIDA</w:t>
      </w:r>
    </w:p>
    <w:p w:rsidR="00933556" w:rsidRPr="00653044" w:rsidRDefault="00933556" w:rsidP="00A26F84">
      <w:pPr>
        <w:jc w:val="center"/>
        <w:rPr>
          <w:rFonts w:ascii="Tahoma" w:hAnsi="Tahoma" w:cs="Tahoma"/>
          <w:sz w:val="32"/>
          <w:szCs w:val="32"/>
          <w:lang w:val="en-GB"/>
        </w:rPr>
      </w:pPr>
    </w:p>
    <w:p w:rsidR="00933556" w:rsidRPr="00A971F1" w:rsidRDefault="00933556" w:rsidP="002028D1">
      <w:pPr>
        <w:jc w:val="center"/>
        <w:rPr>
          <w:rFonts w:ascii="Tahoma" w:hAnsi="Tahoma" w:cs="Tahoma"/>
          <w:sz w:val="32"/>
          <w:szCs w:val="32"/>
          <w:lang w:val="en-GB"/>
        </w:rPr>
      </w:pPr>
    </w:p>
    <w:p w:rsidR="00933556" w:rsidRPr="00A971F1" w:rsidRDefault="00933556" w:rsidP="002028D1">
      <w:pPr>
        <w:jc w:val="center"/>
        <w:rPr>
          <w:rFonts w:ascii="Tahoma" w:hAnsi="Tahoma" w:cs="Tahoma"/>
          <w:sz w:val="32"/>
          <w:szCs w:val="32"/>
          <w:lang w:val="en-GB"/>
        </w:rPr>
      </w:pPr>
    </w:p>
    <w:p w:rsidR="00933556" w:rsidRPr="00A971F1" w:rsidRDefault="00933556" w:rsidP="002028D1">
      <w:pPr>
        <w:jc w:val="center"/>
        <w:rPr>
          <w:rFonts w:ascii="Tahoma" w:hAnsi="Tahoma" w:cs="Tahoma"/>
          <w:sz w:val="32"/>
          <w:szCs w:val="32"/>
          <w:lang w:val="en-GB"/>
        </w:rPr>
      </w:pPr>
    </w:p>
    <w:p w:rsidR="00933556" w:rsidRPr="00A971F1" w:rsidRDefault="00933556" w:rsidP="00034C8C">
      <w:pPr>
        <w:jc w:val="center"/>
        <w:rPr>
          <w:rFonts w:ascii="Tahoma" w:hAnsi="Tahoma" w:cs="Tahoma"/>
          <w:b/>
          <w:bCs/>
          <w:sz w:val="22"/>
          <w:szCs w:val="22"/>
          <w:lang w:val="en-GB"/>
        </w:rPr>
      </w:pPr>
      <w:r w:rsidRPr="00A971F1">
        <w:rPr>
          <w:lang w:val="en-GB"/>
        </w:rPr>
        <w:br w:type="page"/>
      </w:r>
    </w:p>
    <w:p w:rsidR="00933556" w:rsidRPr="00A971F1" w:rsidRDefault="00933556" w:rsidP="00EF0A3E">
      <w:pPr>
        <w:pStyle w:val="BodyText"/>
        <w:jc w:val="center"/>
        <w:rPr>
          <w:rFonts w:ascii="Tahoma" w:hAnsi="Tahoma" w:cs="Tahoma"/>
          <w:i w:val="0"/>
          <w:iCs w:val="0"/>
          <w:sz w:val="28"/>
          <w:szCs w:val="28"/>
          <w:lang w:val="en-GB"/>
        </w:rPr>
      </w:pPr>
      <w:r w:rsidRPr="00A971F1">
        <w:rPr>
          <w:rFonts w:ascii="Tahoma" w:hAnsi="Tahoma" w:cs="Tahoma"/>
          <w:i w:val="0"/>
          <w:iCs w:val="0"/>
          <w:sz w:val="28"/>
          <w:szCs w:val="28"/>
          <w:lang w:val="en-GB"/>
        </w:rPr>
        <w:lastRenderedPageBreak/>
        <w:t xml:space="preserve">SIXTH </w:t>
      </w:r>
      <w:r w:rsidRPr="00A971F1">
        <w:rPr>
          <w:rFonts w:ascii="Tahoma" w:hAnsi="Tahoma" w:cs="Tahoma"/>
          <w:i w:val="0"/>
          <w:iCs w:val="0"/>
          <w:caps/>
          <w:sz w:val="28"/>
          <w:szCs w:val="28"/>
          <w:lang w:val="en-GB"/>
        </w:rPr>
        <w:t xml:space="preserve">Summit of Heads of State </w:t>
      </w:r>
      <w:smartTag w:uri="urn:schemas-microsoft-com:office:smarttags" w:element="stockticker">
        <w:r w:rsidRPr="00A971F1">
          <w:rPr>
            <w:rFonts w:ascii="Tahoma" w:hAnsi="Tahoma" w:cs="Tahoma"/>
            <w:i w:val="0"/>
            <w:iCs w:val="0"/>
            <w:caps/>
            <w:sz w:val="28"/>
            <w:szCs w:val="28"/>
            <w:lang w:val="en-GB"/>
          </w:rPr>
          <w:t>and</w:t>
        </w:r>
      </w:smartTag>
      <w:r w:rsidRPr="00A971F1">
        <w:rPr>
          <w:rFonts w:ascii="Tahoma" w:hAnsi="Tahoma" w:cs="Tahoma"/>
          <w:i w:val="0"/>
          <w:iCs w:val="0"/>
          <w:caps/>
          <w:sz w:val="28"/>
          <w:szCs w:val="28"/>
          <w:lang w:val="en-GB"/>
        </w:rPr>
        <w:t>/OR GOVERNMENT OF</w:t>
      </w:r>
      <w:r w:rsidRPr="00A971F1">
        <w:rPr>
          <w:rFonts w:ascii="Tahoma" w:hAnsi="Tahoma" w:cs="Tahoma"/>
          <w:i w:val="0"/>
          <w:iCs w:val="0"/>
          <w:sz w:val="28"/>
          <w:szCs w:val="28"/>
          <w:lang w:val="en-GB"/>
        </w:rPr>
        <w:t xml:space="preserve"> THE STATES, COUNTRIES </w:t>
      </w:r>
      <w:smartTag w:uri="urn:schemas-microsoft-com:office:smarttags" w:element="stockticker">
        <w:r w:rsidRPr="00A971F1">
          <w:rPr>
            <w:rFonts w:ascii="Tahoma" w:hAnsi="Tahoma" w:cs="Tahoma"/>
            <w:i w:val="0"/>
            <w:iCs w:val="0"/>
            <w:sz w:val="28"/>
            <w:szCs w:val="28"/>
            <w:lang w:val="en-GB"/>
          </w:rPr>
          <w:t>AND</w:t>
        </w:r>
      </w:smartTag>
      <w:r w:rsidRPr="00A971F1">
        <w:rPr>
          <w:rFonts w:ascii="Tahoma" w:hAnsi="Tahoma" w:cs="Tahoma"/>
          <w:i w:val="0"/>
          <w:iCs w:val="0"/>
          <w:sz w:val="28"/>
          <w:szCs w:val="28"/>
          <w:lang w:val="en-GB"/>
        </w:rPr>
        <w:t xml:space="preserve"> TERRITORIES OF THE ASSOCIATION OF CARIBBEAN STATES </w:t>
      </w:r>
    </w:p>
    <w:p w:rsidR="00933556" w:rsidRPr="00A971F1" w:rsidRDefault="00933556" w:rsidP="009F11EF">
      <w:pPr>
        <w:pStyle w:val="BodyText"/>
        <w:jc w:val="center"/>
        <w:rPr>
          <w:rFonts w:ascii="Tahoma" w:hAnsi="Tahoma" w:cs="Tahoma"/>
          <w:b w:val="0"/>
          <w:bCs w:val="0"/>
          <w:i w:val="0"/>
          <w:iCs w:val="0"/>
          <w:sz w:val="28"/>
          <w:szCs w:val="28"/>
          <w:lang w:val="en-GB"/>
        </w:rPr>
      </w:pPr>
    </w:p>
    <w:p w:rsidR="00933556" w:rsidRPr="00A971F1" w:rsidRDefault="00933556" w:rsidP="009F11EF">
      <w:pPr>
        <w:pStyle w:val="BodyText"/>
        <w:jc w:val="center"/>
        <w:rPr>
          <w:rFonts w:ascii="Tahoma" w:hAnsi="Tahoma" w:cs="Tahoma"/>
          <w:b w:val="0"/>
          <w:bCs w:val="0"/>
          <w:i w:val="0"/>
          <w:iCs w:val="0"/>
          <w:lang w:val="en-GB"/>
        </w:rPr>
      </w:pPr>
      <w:r w:rsidRPr="00A971F1">
        <w:rPr>
          <w:rFonts w:ascii="Tahoma" w:hAnsi="Tahoma" w:cs="Tahoma"/>
          <w:b w:val="0"/>
          <w:bCs w:val="0"/>
          <w:i w:val="0"/>
          <w:iCs w:val="0"/>
          <w:lang w:val="en-GB"/>
        </w:rPr>
        <w:t>Mérida, Yucatán, Mexico</w:t>
      </w:r>
    </w:p>
    <w:p w:rsidR="00933556" w:rsidRPr="00A971F1" w:rsidRDefault="00933556" w:rsidP="009F11EF">
      <w:pPr>
        <w:pStyle w:val="BodyText"/>
        <w:jc w:val="center"/>
        <w:rPr>
          <w:rFonts w:ascii="Tahoma" w:hAnsi="Tahoma" w:cs="Tahoma"/>
          <w:b w:val="0"/>
          <w:bCs w:val="0"/>
          <w:i w:val="0"/>
          <w:iCs w:val="0"/>
          <w:u w:val="single"/>
          <w:lang w:val="en-GB"/>
        </w:rPr>
      </w:pPr>
      <w:r w:rsidRPr="00A971F1">
        <w:rPr>
          <w:rFonts w:ascii="Tahoma" w:hAnsi="Tahoma" w:cs="Tahoma"/>
          <w:b w:val="0"/>
          <w:bCs w:val="0"/>
          <w:i w:val="0"/>
          <w:iCs w:val="0"/>
          <w:u w:val="single"/>
          <w:lang w:val="en-GB"/>
        </w:rPr>
        <w:t>April 30, 2014</w:t>
      </w:r>
    </w:p>
    <w:p w:rsidR="00933556" w:rsidRPr="00A971F1" w:rsidRDefault="00933556" w:rsidP="009F11EF">
      <w:pPr>
        <w:pStyle w:val="BodyText"/>
        <w:jc w:val="center"/>
        <w:rPr>
          <w:rFonts w:ascii="Tahoma" w:hAnsi="Tahoma" w:cs="Tahoma"/>
          <w:b w:val="0"/>
          <w:bCs w:val="0"/>
          <w:i w:val="0"/>
          <w:iCs w:val="0"/>
          <w:lang w:val="en-GB"/>
        </w:rPr>
      </w:pPr>
    </w:p>
    <w:p w:rsidR="00933556" w:rsidRPr="00A971F1" w:rsidRDefault="00933556" w:rsidP="009F11EF">
      <w:pPr>
        <w:pStyle w:val="BodyText"/>
        <w:jc w:val="center"/>
        <w:rPr>
          <w:rFonts w:ascii="Tahoma" w:hAnsi="Tahoma" w:cs="Tahoma"/>
          <w:b w:val="0"/>
          <w:bCs w:val="0"/>
          <w:i w:val="0"/>
          <w:iCs w:val="0"/>
          <w:lang w:val="en-GB"/>
        </w:rPr>
      </w:pPr>
    </w:p>
    <w:p w:rsidR="00933556" w:rsidRPr="00A971F1" w:rsidRDefault="00933556" w:rsidP="00B65C3F">
      <w:pPr>
        <w:pStyle w:val="Heading2"/>
        <w:rPr>
          <w:sz w:val="28"/>
          <w:szCs w:val="28"/>
          <w:lang w:val="en-GB"/>
        </w:rPr>
      </w:pPr>
      <w:r w:rsidRPr="00A971F1">
        <w:rPr>
          <w:sz w:val="28"/>
          <w:szCs w:val="28"/>
          <w:lang w:val="en-GB"/>
        </w:rPr>
        <w:t>DRAFT DECLARATION OF MÉRIDA</w:t>
      </w:r>
    </w:p>
    <w:p w:rsidR="00933556" w:rsidRPr="00A971F1" w:rsidRDefault="00933556" w:rsidP="002446F0">
      <w:pPr>
        <w:rPr>
          <w:rFonts w:ascii="Tahoma" w:hAnsi="Tahoma" w:cs="Tahoma"/>
          <w:sz w:val="28"/>
          <w:szCs w:val="28"/>
          <w:u w:val="single"/>
          <w:lang w:val="en-GB"/>
        </w:rPr>
      </w:pPr>
    </w:p>
    <w:p w:rsidR="00933556" w:rsidRPr="00A971F1" w:rsidRDefault="00933556" w:rsidP="0024066A">
      <w:pPr>
        <w:jc w:val="center"/>
        <w:rPr>
          <w:rFonts w:ascii="Tahoma" w:hAnsi="Tahoma" w:cs="Tahoma"/>
          <w:i/>
          <w:iCs/>
          <w:sz w:val="22"/>
          <w:szCs w:val="22"/>
          <w:lang w:val="en-GB"/>
        </w:rPr>
      </w:pPr>
      <w:r w:rsidRPr="00A971F1">
        <w:rPr>
          <w:rFonts w:ascii="Tahoma" w:hAnsi="Tahoma" w:cs="Tahoma"/>
          <w:i/>
          <w:iCs/>
          <w:sz w:val="22"/>
          <w:szCs w:val="22"/>
          <w:lang w:val="en-GB"/>
        </w:rPr>
        <w:t xml:space="preserve">In Celebration of the Twentieth Anniversary of the Association of Caribbean States </w:t>
      </w:r>
    </w:p>
    <w:p w:rsidR="00933556" w:rsidRPr="00A971F1" w:rsidRDefault="00933556" w:rsidP="006878E9">
      <w:pPr>
        <w:pStyle w:val="BodyText"/>
        <w:jc w:val="center"/>
        <w:rPr>
          <w:rFonts w:ascii="Tahoma" w:hAnsi="Tahoma" w:cs="Tahoma"/>
          <w:b w:val="0"/>
          <w:bCs w:val="0"/>
          <w:lang w:val="en-GB"/>
        </w:rPr>
      </w:pPr>
      <w:smartTag w:uri="urn:schemas-microsoft-com:office:smarttags" w:element="stockticker">
        <w:r w:rsidRPr="00A971F1">
          <w:rPr>
            <w:rFonts w:ascii="Tahoma" w:hAnsi="Tahoma" w:cs="Tahoma"/>
            <w:b w:val="0"/>
            <w:bCs w:val="0"/>
            <w:lang w:val="en-GB"/>
          </w:rPr>
          <w:t>ACS</w:t>
        </w:r>
      </w:smartTag>
      <w:r w:rsidRPr="00A971F1">
        <w:rPr>
          <w:rFonts w:ascii="Tahoma" w:hAnsi="Tahoma" w:cs="Tahoma"/>
          <w:b w:val="0"/>
          <w:bCs w:val="0"/>
          <w:lang w:val="en-GB"/>
        </w:rPr>
        <w:t xml:space="preserve"> 20/20: Present and Future</w:t>
      </w:r>
    </w:p>
    <w:p w:rsidR="00933556" w:rsidRPr="00A971F1" w:rsidRDefault="00933556" w:rsidP="002446F0">
      <w:pPr>
        <w:rPr>
          <w:rFonts w:ascii="Tahoma" w:hAnsi="Tahoma" w:cs="Tahoma"/>
          <w:i/>
          <w:iCs/>
          <w:sz w:val="22"/>
          <w:szCs w:val="22"/>
          <w:lang w:val="en-GB"/>
        </w:rPr>
      </w:pPr>
    </w:p>
    <w:p w:rsidR="00933556" w:rsidRPr="00A971F1" w:rsidRDefault="00933556" w:rsidP="00034C8C">
      <w:pPr>
        <w:pStyle w:val="ListParagraph"/>
        <w:ind w:left="0"/>
        <w:jc w:val="both"/>
        <w:rPr>
          <w:rFonts w:ascii="Tahoma" w:hAnsi="Tahoma" w:cs="Tahoma"/>
          <w:i/>
          <w:iCs/>
          <w:sz w:val="22"/>
          <w:szCs w:val="22"/>
          <w:lang w:val="en-GB"/>
        </w:rPr>
      </w:pPr>
    </w:p>
    <w:p w:rsidR="00933556" w:rsidRPr="00A971F1" w:rsidRDefault="00933556" w:rsidP="00034C8C">
      <w:pPr>
        <w:jc w:val="both"/>
        <w:rPr>
          <w:rFonts w:ascii="Tahoma" w:hAnsi="Tahoma" w:cs="Tahoma"/>
          <w:sz w:val="22"/>
          <w:szCs w:val="22"/>
          <w:lang w:val="en-GB"/>
        </w:rPr>
      </w:pPr>
      <w:r w:rsidRPr="00A971F1">
        <w:rPr>
          <w:rFonts w:ascii="Tahoma" w:hAnsi="Tahoma" w:cs="Tahoma"/>
          <w:sz w:val="22"/>
          <w:szCs w:val="22"/>
          <w:lang w:val="en-GB"/>
        </w:rPr>
        <w:t>We, the Heads of State and/or Government of the Member States and Territories of the Association of Caribbean States (</w:t>
      </w:r>
      <w:smartTag w:uri="urn:schemas-microsoft-com:office:smarttags" w:element="stockticker">
        <w:r w:rsidRPr="00A971F1">
          <w:rPr>
            <w:rFonts w:ascii="Tahoma" w:hAnsi="Tahoma" w:cs="Tahoma"/>
            <w:sz w:val="22"/>
            <w:szCs w:val="22"/>
            <w:lang w:val="en-GB"/>
          </w:rPr>
          <w:t>ACS</w:t>
        </w:r>
      </w:smartTag>
      <w:r w:rsidRPr="00A971F1">
        <w:rPr>
          <w:rFonts w:ascii="Tahoma" w:hAnsi="Tahoma" w:cs="Tahoma"/>
          <w:sz w:val="22"/>
          <w:szCs w:val="22"/>
          <w:lang w:val="en-GB"/>
        </w:rPr>
        <w:t xml:space="preserve">), meeting in the city of Mérida, Yucatán, Mexico, on April 30, 2014, to celebrate the twentieth anniversary of our Association and to continue moving forward with its strengthening in preparation for future challenges; </w:t>
      </w:r>
    </w:p>
    <w:p w:rsidR="00933556" w:rsidRPr="00A971F1" w:rsidRDefault="00933556" w:rsidP="00034C8C">
      <w:pPr>
        <w:pStyle w:val="ListParagraph"/>
        <w:ind w:left="0"/>
        <w:jc w:val="both"/>
        <w:rPr>
          <w:rFonts w:ascii="Tahoma" w:hAnsi="Tahoma" w:cs="Tahoma"/>
          <w:sz w:val="22"/>
          <w:szCs w:val="22"/>
          <w:lang w:val="en-GB"/>
        </w:rPr>
      </w:pPr>
    </w:p>
    <w:p w:rsidR="00933556" w:rsidRPr="008D20E0" w:rsidRDefault="00933556" w:rsidP="00034C8C">
      <w:pPr>
        <w:jc w:val="both"/>
        <w:rPr>
          <w:rFonts w:ascii="Tahoma" w:hAnsi="Tahoma" w:cs="Tahoma"/>
          <w:sz w:val="22"/>
          <w:szCs w:val="22"/>
          <w:lang w:val="en-GB"/>
        </w:rPr>
      </w:pPr>
      <w:r w:rsidRPr="00A971F1">
        <w:rPr>
          <w:rFonts w:ascii="Tahoma" w:hAnsi="Tahoma" w:cs="Tahoma"/>
          <w:sz w:val="22"/>
          <w:szCs w:val="22"/>
          <w:lang w:val="en-GB"/>
        </w:rPr>
        <w:t>1. Underscore the importance of the Greater Caribbean, a region that accounts for almost half of the population of Latin America and the Caribbean and which r</w:t>
      </w:r>
      <w:r>
        <w:rPr>
          <w:rFonts w:ascii="Tahoma" w:hAnsi="Tahoma" w:cs="Tahoma"/>
          <w:sz w:val="22"/>
          <w:szCs w:val="22"/>
          <w:lang w:val="en-GB"/>
        </w:rPr>
        <w:t xml:space="preserve">epresents </w:t>
      </w:r>
      <w:r w:rsidR="00737B09">
        <w:rPr>
          <w:rFonts w:ascii="Tahoma" w:hAnsi="Tahoma" w:cs="Tahoma"/>
          <w:sz w:val="22"/>
          <w:szCs w:val="22"/>
          <w:lang w:val="en-GB"/>
        </w:rPr>
        <w:t>fifty five percent</w:t>
      </w:r>
      <w:r>
        <w:rPr>
          <w:rFonts w:ascii="Tahoma" w:hAnsi="Tahoma" w:cs="Tahoma"/>
          <w:sz w:val="22"/>
          <w:szCs w:val="22"/>
          <w:lang w:val="en-GB"/>
        </w:rPr>
        <w:t xml:space="preserve"> of its total trade, and we</w:t>
      </w:r>
      <w:r w:rsidRPr="00A971F1">
        <w:rPr>
          <w:rFonts w:ascii="Tahoma" w:hAnsi="Tahoma" w:cs="Tahoma"/>
          <w:sz w:val="22"/>
          <w:szCs w:val="22"/>
          <w:lang w:val="en-GB"/>
        </w:rPr>
        <w:t xml:space="preserve"> </w:t>
      </w:r>
      <w:r w:rsidRPr="00653044">
        <w:rPr>
          <w:rFonts w:ascii="Tahoma" w:hAnsi="Tahoma" w:cs="Tahoma"/>
          <w:sz w:val="22"/>
          <w:szCs w:val="22"/>
          <w:lang w:val="en-GB"/>
        </w:rPr>
        <w:t xml:space="preserve">reiterate </w:t>
      </w:r>
      <w:r w:rsidRPr="008D20E0">
        <w:rPr>
          <w:rFonts w:ascii="Tahoma" w:hAnsi="Tahoma" w:cs="Tahoma"/>
          <w:sz w:val="22"/>
          <w:szCs w:val="22"/>
          <w:lang w:val="en-GB"/>
        </w:rPr>
        <w:t xml:space="preserve">the permanence of the Association of Caribbean States as a special space for dialogue and co-operation in order to make strides in Latin American and Caribbean integration; </w:t>
      </w:r>
    </w:p>
    <w:p w:rsidR="00933556" w:rsidRPr="008D20E0" w:rsidRDefault="00933556" w:rsidP="00034C8C">
      <w:pPr>
        <w:pStyle w:val="ListParagraph"/>
        <w:ind w:left="0"/>
        <w:rPr>
          <w:rFonts w:ascii="Tahoma" w:hAnsi="Tahoma" w:cs="Tahoma"/>
          <w:sz w:val="22"/>
          <w:szCs w:val="22"/>
          <w:lang w:val="en-GB"/>
        </w:rPr>
      </w:pPr>
    </w:p>
    <w:p w:rsidR="00665CC9" w:rsidRDefault="00933556" w:rsidP="00BD63D6">
      <w:pPr>
        <w:jc w:val="both"/>
        <w:rPr>
          <w:rFonts w:ascii="Tahoma" w:hAnsi="Tahoma" w:cs="Tahoma"/>
          <w:sz w:val="22"/>
          <w:szCs w:val="22"/>
          <w:lang w:val="en-GB"/>
        </w:rPr>
      </w:pPr>
      <w:r w:rsidRPr="008D20E0">
        <w:rPr>
          <w:rFonts w:ascii="Tahoma" w:hAnsi="Tahoma" w:cs="Tahoma"/>
          <w:sz w:val="22"/>
          <w:szCs w:val="22"/>
          <w:lang w:val="en-GB"/>
        </w:rPr>
        <w:t>2. Are cognisant of the challenges being faced by the Greater Caribbean</w:t>
      </w:r>
      <w:r w:rsidR="00FF500F">
        <w:rPr>
          <w:rFonts w:ascii="Tahoma" w:hAnsi="Tahoma" w:cs="Tahoma"/>
          <w:sz w:val="22"/>
          <w:szCs w:val="22"/>
          <w:lang w:val="en-GB"/>
        </w:rPr>
        <w:t>,</w:t>
      </w:r>
      <w:r w:rsidR="00737B09">
        <w:rPr>
          <w:rFonts w:ascii="Tahoma" w:hAnsi="Tahoma" w:cs="Tahoma"/>
          <w:sz w:val="22"/>
          <w:szCs w:val="22"/>
          <w:lang w:val="en-GB"/>
        </w:rPr>
        <w:t xml:space="preserve"> particular</w:t>
      </w:r>
      <w:r w:rsidR="00FF500F">
        <w:rPr>
          <w:rFonts w:ascii="Tahoma" w:hAnsi="Tahoma" w:cs="Tahoma"/>
          <w:sz w:val="22"/>
          <w:szCs w:val="22"/>
          <w:lang w:val="en-GB"/>
        </w:rPr>
        <w:t>ly</w:t>
      </w:r>
      <w:r w:rsidRPr="008D20E0">
        <w:rPr>
          <w:rFonts w:ascii="Tahoma" w:hAnsi="Tahoma" w:cs="Tahoma"/>
          <w:sz w:val="22"/>
          <w:szCs w:val="22"/>
          <w:lang w:val="en-GB"/>
        </w:rPr>
        <w:t xml:space="preserve"> </w:t>
      </w:r>
      <w:r w:rsidR="00737B09" w:rsidRPr="008D20E0">
        <w:rPr>
          <w:rFonts w:ascii="Tahoma" w:hAnsi="Tahoma" w:cs="Tahoma"/>
          <w:sz w:val="22"/>
          <w:szCs w:val="22"/>
          <w:lang w:val="en-GB"/>
        </w:rPr>
        <w:t>the Small Island</w:t>
      </w:r>
      <w:r w:rsidR="00737B09" w:rsidRPr="002637C9">
        <w:rPr>
          <w:rFonts w:ascii="Tahoma" w:hAnsi="Tahoma" w:cs="Tahoma"/>
          <w:sz w:val="22"/>
          <w:szCs w:val="22"/>
          <w:lang w:val="en-GB"/>
        </w:rPr>
        <w:t xml:space="preserve"> Developing States</w:t>
      </w:r>
      <w:r w:rsidR="00737B09">
        <w:rPr>
          <w:rFonts w:ascii="Tahoma" w:hAnsi="Tahoma" w:cs="Tahoma"/>
          <w:sz w:val="22"/>
          <w:szCs w:val="22"/>
          <w:lang w:val="en-GB"/>
        </w:rPr>
        <w:t>,</w:t>
      </w:r>
      <w:r w:rsidR="00737B09" w:rsidRPr="008D20E0">
        <w:rPr>
          <w:rFonts w:ascii="Tahoma" w:hAnsi="Tahoma" w:cs="Tahoma"/>
          <w:sz w:val="22"/>
          <w:szCs w:val="22"/>
          <w:lang w:val="en-GB"/>
        </w:rPr>
        <w:t xml:space="preserve"> </w:t>
      </w:r>
      <w:r w:rsidRPr="008D20E0">
        <w:rPr>
          <w:rFonts w:ascii="Tahoma" w:hAnsi="Tahoma" w:cs="Tahoma"/>
          <w:sz w:val="22"/>
          <w:szCs w:val="22"/>
          <w:lang w:val="en-GB"/>
        </w:rPr>
        <w:t xml:space="preserve">in achieving sustainable development, challenges that have been intensified as a result of an especially complex global context, as </w:t>
      </w:r>
    </w:p>
    <w:p w:rsidR="00F66BB0" w:rsidRDefault="00933556" w:rsidP="00BD63D6">
      <w:pPr>
        <w:jc w:val="both"/>
        <w:rPr>
          <w:rFonts w:ascii="Tahoma" w:hAnsi="Tahoma" w:cs="Tahoma"/>
          <w:sz w:val="22"/>
          <w:szCs w:val="22"/>
          <w:lang w:val="en-GB"/>
        </w:rPr>
      </w:pPr>
      <w:proofErr w:type="gramStart"/>
      <w:r w:rsidRPr="008D20E0">
        <w:rPr>
          <w:rFonts w:ascii="Tahoma" w:hAnsi="Tahoma" w:cs="Tahoma"/>
          <w:sz w:val="22"/>
          <w:szCs w:val="22"/>
          <w:lang w:val="en-GB"/>
        </w:rPr>
        <w:t>well</w:t>
      </w:r>
      <w:proofErr w:type="gramEnd"/>
      <w:r w:rsidRPr="008D20E0">
        <w:rPr>
          <w:rFonts w:ascii="Tahoma" w:hAnsi="Tahoma" w:cs="Tahoma"/>
          <w:sz w:val="22"/>
          <w:szCs w:val="22"/>
          <w:lang w:val="en-GB"/>
        </w:rPr>
        <w:t xml:space="preserve"> as the tangible and growing vulnerability to the adverse effects of global warming</w:t>
      </w:r>
      <w:r w:rsidR="00240470">
        <w:rPr>
          <w:rFonts w:ascii="Tahoma" w:hAnsi="Tahoma" w:cs="Tahoma"/>
          <w:sz w:val="22"/>
          <w:szCs w:val="22"/>
          <w:lang w:val="en-GB"/>
        </w:rPr>
        <w:t xml:space="preserve"> that are exac</w:t>
      </w:r>
      <w:r w:rsidR="00FF500F">
        <w:rPr>
          <w:rFonts w:ascii="Tahoma" w:hAnsi="Tahoma" w:cs="Tahoma"/>
          <w:sz w:val="22"/>
          <w:szCs w:val="22"/>
          <w:lang w:val="en-GB"/>
        </w:rPr>
        <w:t>erbated by</w:t>
      </w:r>
      <w:r w:rsidR="00240470">
        <w:rPr>
          <w:rFonts w:ascii="Tahoma" w:hAnsi="Tahoma" w:cs="Tahoma"/>
          <w:sz w:val="22"/>
          <w:szCs w:val="22"/>
          <w:lang w:val="en-GB"/>
        </w:rPr>
        <w:t xml:space="preserve"> man’s intervention</w:t>
      </w:r>
      <w:r w:rsidRPr="002637C9">
        <w:rPr>
          <w:rFonts w:ascii="Tahoma" w:hAnsi="Tahoma" w:cs="Tahoma"/>
          <w:sz w:val="22"/>
          <w:szCs w:val="22"/>
          <w:lang w:val="en-GB"/>
        </w:rPr>
        <w:t>.</w:t>
      </w:r>
    </w:p>
    <w:p w:rsidR="00F66BB0" w:rsidRDefault="00F66BB0" w:rsidP="00BD63D6">
      <w:pPr>
        <w:jc w:val="both"/>
        <w:rPr>
          <w:rFonts w:ascii="Tahoma" w:hAnsi="Tahoma" w:cs="Tahoma"/>
          <w:sz w:val="22"/>
          <w:szCs w:val="22"/>
          <w:lang w:val="en-GB"/>
        </w:rPr>
      </w:pPr>
    </w:p>
    <w:p w:rsidR="00933556" w:rsidRPr="00760A86" w:rsidRDefault="00760A86" w:rsidP="00BD63D6">
      <w:pPr>
        <w:jc w:val="both"/>
        <w:rPr>
          <w:rFonts w:ascii="Tahoma" w:hAnsi="Tahoma" w:cs="Tahoma"/>
          <w:sz w:val="22"/>
          <w:szCs w:val="22"/>
          <w:lang w:val="en-GB"/>
        </w:rPr>
      </w:pPr>
      <w:r>
        <w:rPr>
          <w:rFonts w:ascii="Tahoma" w:hAnsi="Tahoma" w:cs="Tahoma"/>
          <w:sz w:val="22"/>
          <w:szCs w:val="22"/>
          <w:lang w:val="en-GB"/>
        </w:rPr>
        <w:t>3</w:t>
      </w:r>
      <w:r w:rsidR="00737B09" w:rsidRPr="00760A86">
        <w:rPr>
          <w:rFonts w:ascii="Tahoma" w:hAnsi="Tahoma" w:cs="Tahoma"/>
          <w:sz w:val="22"/>
          <w:szCs w:val="22"/>
          <w:lang w:val="en-GB"/>
        </w:rPr>
        <w:t xml:space="preserve">. </w:t>
      </w:r>
      <w:r w:rsidR="00192877">
        <w:rPr>
          <w:rFonts w:ascii="Tahoma" w:hAnsi="Tahoma" w:cs="Tahoma"/>
          <w:sz w:val="22"/>
          <w:szCs w:val="22"/>
          <w:lang w:val="en-GB"/>
        </w:rPr>
        <w:t>R</w:t>
      </w:r>
      <w:r w:rsidR="00FC38B1" w:rsidRPr="00760A86">
        <w:rPr>
          <w:rFonts w:ascii="Tahoma" w:hAnsi="Tahoma" w:cs="Tahoma"/>
          <w:sz w:val="22"/>
          <w:szCs w:val="22"/>
          <w:lang w:val="en-GB"/>
        </w:rPr>
        <w:t xml:space="preserve">eiterate </w:t>
      </w:r>
      <w:r w:rsidR="00933556" w:rsidRPr="00760A86">
        <w:rPr>
          <w:rFonts w:ascii="Tahoma" w:hAnsi="Tahoma" w:cs="Tahoma"/>
          <w:sz w:val="22"/>
          <w:szCs w:val="22"/>
          <w:lang w:val="en-GB"/>
        </w:rPr>
        <w:t>our commitment to integr</w:t>
      </w:r>
      <w:r w:rsidR="006E098D">
        <w:rPr>
          <w:rFonts w:ascii="Tahoma" w:hAnsi="Tahoma" w:cs="Tahoma"/>
          <w:sz w:val="22"/>
          <w:szCs w:val="22"/>
          <w:lang w:val="en-GB"/>
        </w:rPr>
        <w:t xml:space="preserve">ated regional development, </w:t>
      </w:r>
      <w:proofErr w:type="gramStart"/>
      <w:r w:rsidR="006E098D">
        <w:rPr>
          <w:rFonts w:ascii="Tahoma" w:hAnsi="Tahoma" w:cs="Tahoma"/>
          <w:sz w:val="22"/>
          <w:szCs w:val="22"/>
          <w:lang w:val="en-GB"/>
        </w:rPr>
        <w:t xml:space="preserve">both </w:t>
      </w:r>
      <w:r w:rsidR="00240470" w:rsidRPr="00760A86">
        <w:rPr>
          <w:rFonts w:ascii="Tahoma" w:hAnsi="Tahoma" w:cs="Tahoma"/>
          <w:sz w:val="22"/>
          <w:szCs w:val="22"/>
          <w:lang w:val="en-GB"/>
        </w:rPr>
        <w:t>inclusive</w:t>
      </w:r>
      <w:proofErr w:type="gramEnd"/>
      <w:r w:rsidR="00933556" w:rsidRPr="00760A86">
        <w:rPr>
          <w:rFonts w:ascii="Tahoma" w:hAnsi="Tahoma" w:cs="Tahoma"/>
          <w:sz w:val="22"/>
          <w:szCs w:val="22"/>
          <w:lang w:val="en-GB"/>
        </w:rPr>
        <w:t xml:space="preserve"> and equitable, taking into account the importance of ensuring favourable treatment for small and vulnerable economies.   </w:t>
      </w:r>
    </w:p>
    <w:p w:rsidR="00933556" w:rsidRDefault="00760A86" w:rsidP="007722C3">
      <w:pPr>
        <w:jc w:val="both"/>
        <w:rPr>
          <w:rFonts w:ascii="Tahoma" w:hAnsi="Tahoma" w:cs="Tahoma"/>
          <w:sz w:val="22"/>
          <w:szCs w:val="22"/>
          <w:lang w:val="en-GB"/>
        </w:rPr>
      </w:pPr>
      <w:r>
        <w:rPr>
          <w:rFonts w:ascii="Tahoma" w:hAnsi="Tahoma" w:cs="Tahoma"/>
          <w:sz w:val="22"/>
          <w:szCs w:val="22"/>
          <w:lang w:val="en-GB"/>
        </w:rPr>
        <w:lastRenderedPageBreak/>
        <w:t>4</w:t>
      </w:r>
      <w:r w:rsidR="00933556" w:rsidRPr="00A971F1">
        <w:rPr>
          <w:rFonts w:ascii="Tahoma" w:hAnsi="Tahoma" w:cs="Tahoma"/>
          <w:sz w:val="22"/>
          <w:szCs w:val="22"/>
          <w:lang w:val="en-GB"/>
        </w:rPr>
        <w:t xml:space="preserve">. Express our satisfaction with the achievements made during the 20 years since the establishment of our Association, which include the creation of the first </w:t>
      </w:r>
      <w:r>
        <w:rPr>
          <w:rFonts w:ascii="Tahoma" w:hAnsi="Tahoma" w:cs="Tahoma"/>
          <w:sz w:val="22"/>
          <w:szCs w:val="22"/>
          <w:lang w:val="en-GB"/>
        </w:rPr>
        <w:t>S</w:t>
      </w:r>
      <w:r w:rsidRPr="00A971F1">
        <w:rPr>
          <w:rFonts w:ascii="Tahoma" w:hAnsi="Tahoma" w:cs="Tahoma"/>
          <w:sz w:val="22"/>
          <w:szCs w:val="22"/>
          <w:lang w:val="en-GB"/>
        </w:rPr>
        <w:t xml:space="preserve">ustainable </w:t>
      </w:r>
      <w:r>
        <w:rPr>
          <w:rFonts w:ascii="Tahoma" w:hAnsi="Tahoma" w:cs="Tahoma"/>
          <w:sz w:val="22"/>
          <w:szCs w:val="22"/>
          <w:lang w:val="en-GB"/>
        </w:rPr>
        <w:t>T</w:t>
      </w:r>
      <w:r w:rsidRPr="00A971F1">
        <w:rPr>
          <w:rFonts w:ascii="Tahoma" w:hAnsi="Tahoma" w:cs="Tahoma"/>
          <w:sz w:val="22"/>
          <w:szCs w:val="22"/>
          <w:lang w:val="en-GB"/>
        </w:rPr>
        <w:t xml:space="preserve">ourism </w:t>
      </w:r>
      <w:r>
        <w:rPr>
          <w:rFonts w:ascii="Tahoma" w:hAnsi="Tahoma" w:cs="Tahoma"/>
          <w:sz w:val="22"/>
          <w:szCs w:val="22"/>
          <w:lang w:val="en-GB"/>
        </w:rPr>
        <w:t>Z</w:t>
      </w:r>
      <w:r w:rsidRPr="00A971F1">
        <w:rPr>
          <w:rFonts w:ascii="Tahoma" w:hAnsi="Tahoma" w:cs="Tahoma"/>
          <w:sz w:val="22"/>
          <w:szCs w:val="22"/>
          <w:lang w:val="en-GB"/>
        </w:rPr>
        <w:t xml:space="preserve">one </w:t>
      </w:r>
      <w:r w:rsidR="00933556" w:rsidRPr="00A971F1">
        <w:rPr>
          <w:rFonts w:ascii="Tahoma" w:hAnsi="Tahoma" w:cs="Tahoma"/>
          <w:sz w:val="22"/>
          <w:szCs w:val="22"/>
          <w:lang w:val="en-GB"/>
        </w:rPr>
        <w:t>in the world, and we underscore our desire to strengthen and consolidate it, in such a manner so as to raise its contribution to the sustainable development and well</w:t>
      </w:r>
      <w:r w:rsidR="00933556">
        <w:rPr>
          <w:rFonts w:ascii="Tahoma" w:hAnsi="Tahoma" w:cs="Tahoma"/>
          <w:sz w:val="22"/>
          <w:szCs w:val="22"/>
          <w:lang w:val="en-GB"/>
        </w:rPr>
        <w:t>-</w:t>
      </w:r>
      <w:r w:rsidR="00933556" w:rsidRPr="00A971F1">
        <w:rPr>
          <w:rFonts w:ascii="Tahoma" w:hAnsi="Tahoma" w:cs="Tahoma"/>
          <w:sz w:val="22"/>
          <w:szCs w:val="22"/>
          <w:lang w:val="en-GB"/>
        </w:rPr>
        <w:t xml:space="preserve">being of </w:t>
      </w:r>
      <w:r w:rsidR="00C112C8">
        <w:rPr>
          <w:rFonts w:ascii="Tahoma" w:hAnsi="Tahoma" w:cs="Tahoma"/>
          <w:sz w:val="22"/>
          <w:szCs w:val="22"/>
          <w:lang w:val="en-GB"/>
        </w:rPr>
        <w:t>Member States and Associate Members</w:t>
      </w:r>
      <w:r w:rsidR="00933556" w:rsidRPr="00A971F1">
        <w:rPr>
          <w:rFonts w:ascii="Tahoma" w:hAnsi="Tahoma" w:cs="Tahoma"/>
          <w:sz w:val="22"/>
          <w:szCs w:val="22"/>
          <w:lang w:val="en-GB"/>
        </w:rPr>
        <w:t xml:space="preserve">. </w:t>
      </w:r>
    </w:p>
    <w:p w:rsidR="00271A5C" w:rsidRDefault="00271A5C" w:rsidP="007722C3">
      <w:pPr>
        <w:jc w:val="both"/>
        <w:rPr>
          <w:rFonts w:ascii="Tahoma" w:hAnsi="Tahoma" w:cs="Tahoma"/>
          <w:sz w:val="22"/>
          <w:szCs w:val="22"/>
          <w:lang w:val="en-GB"/>
        </w:rPr>
      </w:pPr>
    </w:p>
    <w:p w:rsidR="00271A5C" w:rsidRDefault="00192877" w:rsidP="00271A5C">
      <w:pPr>
        <w:jc w:val="both"/>
        <w:rPr>
          <w:rFonts w:ascii="Tahoma" w:hAnsi="Tahoma" w:cs="Tahoma"/>
          <w:sz w:val="22"/>
          <w:szCs w:val="22"/>
          <w:lang w:val="en-GB"/>
        </w:rPr>
      </w:pPr>
      <w:r>
        <w:rPr>
          <w:rFonts w:ascii="Tahoma" w:hAnsi="Tahoma" w:cs="Tahoma"/>
          <w:sz w:val="22"/>
          <w:szCs w:val="22"/>
          <w:lang w:val="en-GB"/>
        </w:rPr>
        <w:t>5. R</w:t>
      </w:r>
      <w:r w:rsidR="00271A5C" w:rsidRPr="00271A5C">
        <w:rPr>
          <w:rFonts w:ascii="Tahoma" w:hAnsi="Tahoma" w:cs="Tahoma"/>
          <w:sz w:val="22"/>
          <w:szCs w:val="22"/>
          <w:lang w:val="en-GB"/>
        </w:rPr>
        <w:t xml:space="preserve">eaffirm our commitment to the Declaration of </w:t>
      </w:r>
      <w:proofErr w:type="spellStart"/>
      <w:r w:rsidR="00271A5C" w:rsidRPr="00271A5C">
        <w:rPr>
          <w:rFonts w:ascii="Tahoma" w:hAnsi="Tahoma" w:cs="Tahoma"/>
          <w:sz w:val="22"/>
          <w:szCs w:val="22"/>
          <w:lang w:val="en-GB"/>
        </w:rPr>
        <w:t>Pétion</w:t>
      </w:r>
      <w:proofErr w:type="spellEnd"/>
      <w:r w:rsidR="00271A5C" w:rsidRPr="00271A5C">
        <w:rPr>
          <w:rFonts w:ascii="Tahoma" w:hAnsi="Tahoma" w:cs="Tahoma"/>
          <w:sz w:val="22"/>
          <w:szCs w:val="22"/>
          <w:lang w:val="en-GB"/>
        </w:rPr>
        <w:t xml:space="preserve"> Ville which emanated from the 5</w:t>
      </w:r>
      <w:r w:rsidR="00271A5C" w:rsidRPr="00271A5C">
        <w:rPr>
          <w:rFonts w:ascii="Tahoma" w:hAnsi="Tahoma" w:cs="Tahoma"/>
          <w:sz w:val="22"/>
          <w:szCs w:val="22"/>
          <w:vertAlign w:val="superscript"/>
          <w:lang w:val="en-GB"/>
        </w:rPr>
        <w:t>th</w:t>
      </w:r>
      <w:r w:rsidR="00271A5C" w:rsidRPr="00271A5C">
        <w:rPr>
          <w:rFonts w:ascii="Tahoma" w:hAnsi="Tahoma" w:cs="Tahoma"/>
          <w:sz w:val="22"/>
          <w:szCs w:val="22"/>
          <w:lang w:val="en-GB"/>
        </w:rPr>
        <w:t xml:space="preserve"> Summit of </w:t>
      </w:r>
      <w:smartTag w:uri="urn:schemas-microsoft-com:office:smarttags" w:element="stockticker">
        <w:r w:rsidR="00271A5C" w:rsidRPr="00271A5C">
          <w:rPr>
            <w:rFonts w:ascii="Tahoma" w:hAnsi="Tahoma" w:cs="Tahoma"/>
            <w:sz w:val="22"/>
            <w:szCs w:val="22"/>
            <w:lang w:val="en-GB"/>
          </w:rPr>
          <w:t>ACS</w:t>
        </w:r>
      </w:smartTag>
      <w:r w:rsidR="00271A5C" w:rsidRPr="00271A5C">
        <w:rPr>
          <w:rFonts w:ascii="Tahoma" w:hAnsi="Tahoma" w:cs="Tahoma"/>
          <w:sz w:val="22"/>
          <w:szCs w:val="22"/>
          <w:lang w:val="en-GB"/>
        </w:rPr>
        <w:t xml:space="preserve"> Heads of State and/or Government, convened in Haiti, on April 26, 2013 and to its implementation.</w:t>
      </w:r>
    </w:p>
    <w:p w:rsidR="00933556" w:rsidRDefault="00933556" w:rsidP="007722C3">
      <w:pPr>
        <w:jc w:val="both"/>
        <w:rPr>
          <w:rFonts w:ascii="Tahoma" w:hAnsi="Tahoma" w:cs="Tahoma"/>
          <w:sz w:val="22"/>
          <w:szCs w:val="22"/>
          <w:lang w:val="en-GB"/>
        </w:rPr>
      </w:pPr>
    </w:p>
    <w:p w:rsidR="006568C8" w:rsidRPr="00A92BE9" w:rsidRDefault="00A92BE9" w:rsidP="00A92BE9">
      <w:pPr>
        <w:jc w:val="both"/>
        <w:rPr>
          <w:rFonts w:ascii="Tahoma" w:hAnsi="Tahoma" w:cs="Tahoma"/>
          <w:sz w:val="22"/>
          <w:szCs w:val="22"/>
          <w:lang w:val="en-GB"/>
        </w:rPr>
      </w:pPr>
      <w:r w:rsidRPr="00A92BE9">
        <w:rPr>
          <w:rFonts w:ascii="Tahoma" w:hAnsi="Tahoma" w:cs="Tahoma"/>
          <w:sz w:val="22"/>
          <w:szCs w:val="22"/>
          <w:lang w:val="en-GB"/>
        </w:rPr>
        <w:t xml:space="preserve">6. </w:t>
      </w:r>
      <w:r w:rsidR="00192877" w:rsidRPr="00A92BE9">
        <w:rPr>
          <w:rFonts w:ascii="Tahoma" w:hAnsi="Tahoma" w:cs="Tahoma"/>
          <w:sz w:val="22"/>
          <w:szCs w:val="22"/>
          <w:lang w:val="en-GB"/>
        </w:rPr>
        <w:t>R</w:t>
      </w:r>
      <w:r w:rsidR="00933556" w:rsidRPr="00A92BE9">
        <w:rPr>
          <w:rFonts w:ascii="Tahoma" w:hAnsi="Tahoma" w:cs="Tahoma"/>
          <w:sz w:val="22"/>
          <w:szCs w:val="22"/>
          <w:lang w:val="en-GB"/>
        </w:rPr>
        <w:t>eiterate our commitment to the principles of the United Nations Charter, which a</w:t>
      </w:r>
      <w:r w:rsidR="00FF2614" w:rsidRPr="00A92BE9">
        <w:rPr>
          <w:rFonts w:ascii="Tahoma" w:hAnsi="Tahoma" w:cs="Tahoma"/>
          <w:sz w:val="22"/>
          <w:szCs w:val="22"/>
          <w:lang w:val="en-GB"/>
        </w:rPr>
        <w:t xml:space="preserve">re </w:t>
      </w:r>
      <w:r w:rsidR="00172494" w:rsidRPr="00A92BE9">
        <w:rPr>
          <w:rFonts w:ascii="Tahoma" w:hAnsi="Tahoma" w:cs="Tahoma"/>
          <w:sz w:val="22"/>
          <w:szCs w:val="22"/>
          <w:lang w:val="en-GB"/>
        </w:rPr>
        <w:t>essential for</w:t>
      </w:r>
      <w:r w:rsidR="00FF2614" w:rsidRPr="00A92BE9">
        <w:rPr>
          <w:rFonts w:ascii="Tahoma" w:hAnsi="Tahoma" w:cs="Tahoma"/>
          <w:sz w:val="22"/>
          <w:szCs w:val="22"/>
          <w:lang w:val="en-GB"/>
        </w:rPr>
        <w:t xml:space="preserve"> ensur</w:t>
      </w:r>
      <w:r w:rsidR="00172494" w:rsidRPr="00A92BE9">
        <w:rPr>
          <w:rFonts w:ascii="Tahoma" w:hAnsi="Tahoma" w:cs="Tahoma"/>
          <w:sz w:val="22"/>
          <w:szCs w:val="22"/>
          <w:lang w:val="en-GB"/>
        </w:rPr>
        <w:t>ing</w:t>
      </w:r>
      <w:r w:rsidR="00FF2614" w:rsidRPr="00A92BE9">
        <w:rPr>
          <w:rFonts w:ascii="Tahoma" w:hAnsi="Tahoma" w:cs="Tahoma"/>
          <w:sz w:val="22"/>
          <w:szCs w:val="22"/>
          <w:lang w:val="en-GB"/>
        </w:rPr>
        <w:t xml:space="preserve"> conditions for efficient cooperation, including </w:t>
      </w:r>
      <w:r w:rsidR="0059650E" w:rsidRPr="00A92BE9">
        <w:rPr>
          <w:rFonts w:ascii="Tahoma" w:hAnsi="Tahoma" w:cs="Tahoma"/>
          <w:sz w:val="22"/>
          <w:szCs w:val="22"/>
          <w:lang w:val="en-GB"/>
        </w:rPr>
        <w:t>the right of all nations</w:t>
      </w:r>
      <w:r w:rsidR="00933556" w:rsidRPr="00A92BE9">
        <w:rPr>
          <w:rFonts w:ascii="Tahoma" w:hAnsi="Tahoma" w:cs="Tahoma"/>
          <w:sz w:val="22"/>
          <w:szCs w:val="22"/>
          <w:lang w:val="en-GB"/>
        </w:rPr>
        <w:t xml:space="preserve"> to define their own political system </w:t>
      </w:r>
      <w:r w:rsidR="006568C8" w:rsidRPr="00A92BE9">
        <w:rPr>
          <w:rFonts w:ascii="Tahoma" w:hAnsi="Tahoma" w:cs="Tahoma"/>
          <w:sz w:val="22"/>
          <w:szCs w:val="22"/>
          <w:lang w:val="en-GB"/>
        </w:rPr>
        <w:t>in peace, stability and justice.</w:t>
      </w:r>
    </w:p>
    <w:p w:rsidR="006568C8" w:rsidRPr="00A92BE9" w:rsidRDefault="006568C8" w:rsidP="00A92BE9">
      <w:pPr>
        <w:jc w:val="both"/>
      </w:pPr>
    </w:p>
    <w:p w:rsidR="00933556" w:rsidRPr="00A92BE9" w:rsidRDefault="00A92BE9" w:rsidP="00A92BE9">
      <w:pPr>
        <w:jc w:val="both"/>
        <w:rPr>
          <w:rFonts w:ascii="Tahoma" w:hAnsi="Tahoma" w:cs="Tahoma"/>
          <w:sz w:val="22"/>
          <w:szCs w:val="22"/>
          <w:lang w:val="en-GB"/>
        </w:rPr>
      </w:pPr>
      <w:r w:rsidRPr="00A92BE9">
        <w:rPr>
          <w:rFonts w:ascii="Tahoma" w:hAnsi="Tahoma" w:cs="Tahoma"/>
          <w:sz w:val="22"/>
          <w:szCs w:val="22"/>
          <w:lang w:val="en-GB"/>
        </w:rPr>
        <w:t xml:space="preserve">7. </w:t>
      </w:r>
      <w:r w:rsidR="006568C8" w:rsidRPr="00A92BE9">
        <w:rPr>
          <w:rFonts w:ascii="Tahoma" w:hAnsi="Tahoma" w:cs="Tahoma"/>
          <w:sz w:val="22"/>
          <w:szCs w:val="22"/>
          <w:lang w:val="en-GB"/>
        </w:rPr>
        <w:t>R</w:t>
      </w:r>
      <w:r w:rsidR="0059650E" w:rsidRPr="00A92BE9">
        <w:rPr>
          <w:rFonts w:ascii="Tahoma" w:hAnsi="Tahoma" w:cs="Tahoma"/>
          <w:sz w:val="22"/>
          <w:szCs w:val="22"/>
          <w:lang w:val="en-GB"/>
        </w:rPr>
        <w:t xml:space="preserve">eiterate </w:t>
      </w:r>
      <w:r w:rsidR="00933556" w:rsidRPr="00A92BE9">
        <w:rPr>
          <w:rFonts w:ascii="Tahoma" w:hAnsi="Tahoma" w:cs="Tahoma"/>
          <w:sz w:val="22"/>
          <w:szCs w:val="22"/>
          <w:lang w:val="en-GB"/>
        </w:rPr>
        <w:t>our call to the Government of the United States</w:t>
      </w:r>
      <w:r w:rsidR="006568C8" w:rsidRPr="00A92BE9">
        <w:rPr>
          <w:rFonts w:ascii="Tahoma" w:hAnsi="Tahoma" w:cs="Tahoma"/>
          <w:sz w:val="22"/>
          <w:szCs w:val="22"/>
          <w:lang w:val="en-GB"/>
        </w:rPr>
        <w:t xml:space="preserve"> of America</w:t>
      </w:r>
      <w:r w:rsidR="00933556" w:rsidRPr="00A92BE9">
        <w:rPr>
          <w:rFonts w:ascii="Tahoma" w:hAnsi="Tahoma" w:cs="Tahoma"/>
          <w:sz w:val="22"/>
          <w:szCs w:val="22"/>
          <w:lang w:val="en-GB"/>
        </w:rPr>
        <w:t xml:space="preserve"> to put an end to the economic, commercial and financial embargo imposed against our </w:t>
      </w:r>
      <w:r w:rsidR="0059650E" w:rsidRPr="00A92BE9">
        <w:rPr>
          <w:rFonts w:ascii="Tahoma" w:hAnsi="Tahoma" w:cs="Tahoma"/>
          <w:sz w:val="22"/>
          <w:szCs w:val="22"/>
          <w:lang w:val="en-GB"/>
        </w:rPr>
        <w:t xml:space="preserve">sister nation Cuba, repeal </w:t>
      </w:r>
      <w:r w:rsidR="00933556" w:rsidRPr="00A92BE9">
        <w:rPr>
          <w:rFonts w:ascii="Tahoma" w:hAnsi="Tahoma" w:cs="Tahoma"/>
          <w:sz w:val="22"/>
          <w:szCs w:val="22"/>
          <w:lang w:val="en-GB"/>
        </w:rPr>
        <w:t xml:space="preserve">the Helms-Burton Law and </w:t>
      </w:r>
      <w:r w:rsidR="0059650E" w:rsidRPr="00A92BE9">
        <w:rPr>
          <w:rFonts w:ascii="Tahoma" w:hAnsi="Tahoma" w:cs="Tahoma"/>
          <w:sz w:val="22"/>
          <w:szCs w:val="22"/>
          <w:lang w:val="en-GB"/>
        </w:rPr>
        <w:t xml:space="preserve">cease </w:t>
      </w:r>
      <w:r w:rsidR="00933556" w:rsidRPr="00A92BE9">
        <w:rPr>
          <w:rFonts w:ascii="Tahoma" w:hAnsi="Tahoma" w:cs="Tahoma"/>
          <w:sz w:val="22"/>
          <w:szCs w:val="22"/>
          <w:lang w:val="en-GB"/>
        </w:rPr>
        <w:t xml:space="preserve">its extraterritorial application in the Member States </w:t>
      </w:r>
      <w:r w:rsidR="00CE3306" w:rsidRPr="00A92BE9">
        <w:rPr>
          <w:rFonts w:ascii="Tahoma" w:hAnsi="Tahoma" w:cs="Tahoma"/>
          <w:sz w:val="22"/>
          <w:szCs w:val="22"/>
          <w:lang w:val="en-GB"/>
        </w:rPr>
        <w:t xml:space="preserve">and Associate Members </w:t>
      </w:r>
      <w:r w:rsidR="00933556" w:rsidRPr="00A92BE9">
        <w:rPr>
          <w:rFonts w:ascii="Tahoma" w:hAnsi="Tahoma" w:cs="Tahoma"/>
          <w:sz w:val="22"/>
          <w:szCs w:val="22"/>
          <w:lang w:val="en-GB"/>
        </w:rPr>
        <w:t>of the Association, in accordance with the 22 pertinent resolutions that have been approved by the U</w:t>
      </w:r>
      <w:r w:rsidR="00666771" w:rsidRPr="00A92BE9">
        <w:rPr>
          <w:rFonts w:ascii="Tahoma" w:hAnsi="Tahoma" w:cs="Tahoma"/>
          <w:sz w:val="22"/>
          <w:szCs w:val="22"/>
          <w:lang w:val="en-GB"/>
        </w:rPr>
        <w:t>nited Nations General Assembly.</w:t>
      </w:r>
    </w:p>
    <w:p w:rsidR="00933556" w:rsidRPr="00A92BE9" w:rsidRDefault="00933556" w:rsidP="00A92BE9">
      <w:pPr>
        <w:jc w:val="both"/>
        <w:rPr>
          <w:rFonts w:ascii="Tahoma" w:hAnsi="Tahoma" w:cs="Tahoma"/>
          <w:sz w:val="22"/>
          <w:szCs w:val="22"/>
          <w:lang w:val="en-GB"/>
        </w:rPr>
      </w:pPr>
    </w:p>
    <w:p w:rsidR="00666771" w:rsidRDefault="00A92BE9" w:rsidP="00A92BE9">
      <w:pPr>
        <w:tabs>
          <w:tab w:val="left" w:pos="851"/>
        </w:tabs>
        <w:jc w:val="both"/>
        <w:rPr>
          <w:rFonts w:ascii="Tahoma" w:hAnsi="Tahoma" w:cs="Tahoma"/>
          <w:color w:val="0000FF"/>
          <w:sz w:val="22"/>
          <w:szCs w:val="22"/>
          <w:lang w:val="en-GB"/>
        </w:rPr>
      </w:pPr>
      <w:r w:rsidRPr="00A92BE9">
        <w:rPr>
          <w:rFonts w:ascii="Tahoma" w:hAnsi="Tahoma" w:cs="Tahoma"/>
          <w:sz w:val="22"/>
          <w:szCs w:val="22"/>
          <w:lang w:val="en-GB"/>
        </w:rPr>
        <w:t xml:space="preserve">8. </w:t>
      </w:r>
      <w:r w:rsidR="00192877" w:rsidRPr="00A92BE9">
        <w:rPr>
          <w:rFonts w:ascii="Tahoma" w:hAnsi="Tahoma" w:cs="Tahoma"/>
          <w:sz w:val="22"/>
          <w:szCs w:val="22"/>
          <w:lang w:val="en-GB"/>
        </w:rPr>
        <w:t>R</w:t>
      </w:r>
      <w:r w:rsidR="00933556" w:rsidRPr="00A92BE9">
        <w:rPr>
          <w:rFonts w:ascii="Tahoma" w:hAnsi="Tahoma" w:cs="Tahoma"/>
          <w:sz w:val="22"/>
          <w:szCs w:val="22"/>
          <w:lang w:val="en-GB"/>
        </w:rPr>
        <w:t xml:space="preserve">eaffirm our condemnation of all acts of terrorism in all their forms and manifestations, wherever they are committed and </w:t>
      </w:r>
      <w:r w:rsidR="006568C8" w:rsidRPr="00A92BE9">
        <w:rPr>
          <w:rFonts w:ascii="Tahoma" w:hAnsi="Tahoma" w:cs="Tahoma"/>
          <w:sz w:val="22"/>
          <w:szCs w:val="22"/>
          <w:lang w:val="en-GB"/>
        </w:rPr>
        <w:t>whosoever</w:t>
      </w:r>
      <w:r w:rsidR="00933556" w:rsidRPr="00A92BE9">
        <w:rPr>
          <w:rFonts w:ascii="Tahoma" w:hAnsi="Tahoma" w:cs="Tahoma"/>
          <w:sz w:val="22"/>
          <w:szCs w:val="22"/>
          <w:lang w:val="en-GB"/>
        </w:rPr>
        <w:t xml:space="preserve"> performs</w:t>
      </w:r>
      <w:r w:rsidR="00666771" w:rsidRPr="00A92BE9">
        <w:rPr>
          <w:rFonts w:ascii="Tahoma" w:hAnsi="Tahoma" w:cs="Tahoma"/>
          <w:sz w:val="22"/>
          <w:szCs w:val="22"/>
          <w:lang w:val="en-GB"/>
        </w:rPr>
        <w:t xml:space="preserve"> them</w:t>
      </w:r>
      <w:r w:rsidR="00933556" w:rsidRPr="00A92BE9">
        <w:rPr>
          <w:rFonts w:ascii="Tahoma" w:hAnsi="Tahoma" w:cs="Tahoma"/>
          <w:sz w:val="22"/>
          <w:szCs w:val="22"/>
          <w:lang w:val="en-GB"/>
        </w:rPr>
        <w:t xml:space="preserve">. We </w:t>
      </w:r>
      <w:r w:rsidR="00666771" w:rsidRPr="00A92BE9">
        <w:rPr>
          <w:rFonts w:ascii="Tahoma" w:hAnsi="Tahoma" w:cs="Tahoma"/>
          <w:sz w:val="22"/>
          <w:szCs w:val="22"/>
          <w:lang w:val="en-GB"/>
        </w:rPr>
        <w:t xml:space="preserve">pledge to continue </w:t>
      </w:r>
      <w:r w:rsidR="00933556" w:rsidRPr="00A92BE9">
        <w:rPr>
          <w:rFonts w:ascii="Tahoma" w:hAnsi="Tahoma" w:cs="Tahoma"/>
          <w:sz w:val="22"/>
          <w:szCs w:val="22"/>
          <w:lang w:val="en-GB"/>
        </w:rPr>
        <w:t>co-operation to effective</w:t>
      </w:r>
      <w:r w:rsidR="00666771" w:rsidRPr="00A92BE9">
        <w:rPr>
          <w:rFonts w:ascii="Tahoma" w:hAnsi="Tahoma" w:cs="Tahoma"/>
          <w:sz w:val="22"/>
          <w:szCs w:val="22"/>
          <w:lang w:val="en-GB"/>
        </w:rPr>
        <w:t xml:space="preserve">ly prevent and </w:t>
      </w:r>
      <w:r w:rsidR="00933556" w:rsidRPr="00A92BE9">
        <w:rPr>
          <w:rFonts w:ascii="Tahoma" w:hAnsi="Tahoma" w:cs="Tahoma"/>
          <w:sz w:val="22"/>
          <w:szCs w:val="22"/>
          <w:lang w:val="en-GB"/>
        </w:rPr>
        <w:t>suppress this threat.</w:t>
      </w:r>
      <w:r w:rsidR="00666771" w:rsidRPr="00A92BE9">
        <w:rPr>
          <w:rFonts w:ascii="Tahoma" w:hAnsi="Tahoma" w:cs="Tahoma"/>
          <w:sz w:val="22"/>
          <w:szCs w:val="22"/>
          <w:lang w:val="en-GB"/>
        </w:rPr>
        <w:t xml:space="preserve">  We strongly reject all unilateral evaluations, lists and certifications</w:t>
      </w:r>
      <w:r w:rsidR="00666771">
        <w:rPr>
          <w:rFonts w:ascii="Tahoma" w:hAnsi="Tahoma" w:cs="Tahoma"/>
          <w:color w:val="0000FF"/>
          <w:sz w:val="22"/>
          <w:szCs w:val="22"/>
          <w:lang w:val="en-GB"/>
        </w:rPr>
        <w:t>.</w:t>
      </w:r>
    </w:p>
    <w:p w:rsidR="00933556" w:rsidRDefault="00933556" w:rsidP="007722C3">
      <w:pPr>
        <w:jc w:val="both"/>
        <w:rPr>
          <w:rFonts w:ascii="Tahoma" w:hAnsi="Tahoma" w:cs="Tahoma"/>
          <w:sz w:val="22"/>
          <w:szCs w:val="22"/>
          <w:lang w:val="en-GB"/>
        </w:rPr>
      </w:pPr>
    </w:p>
    <w:p w:rsidR="00933556" w:rsidRPr="00A971F1" w:rsidRDefault="00A92BE9" w:rsidP="007722C3">
      <w:pPr>
        <w:jc w:val="both"/>
        <w:rPr>
          <w:rFonts w:ascii="Tahoma" w:hAnsi="Tahoma" w:cs="Tahoma"/>
          <w:sz w:val="22"/>
          <w:szCs w:val="22"/>
          <w:lang w:val="en-GB"/>
        </w:rPr>
      </w:pPr>
      <w:r>
        <w:rPr>
          <w:rFonts w:ascii="Tahoma" w:hAnsi="Tahoma" w:cs="Tahoma"/>
          <w:sz w:val="22"/>
          <w:szCs w:val="22"/>
          <w:lang w:val="en-GB"/>
        </w:rPr>
        <w:t>9</w:t>
      </w:r>
      <w:r w:rsidR="00192877">
        <w:rPr>
          <w:rFonts w:ascii="Tahoma" w:hAnsi="Tahoma" w:cs="Tahoma"/>
          <w:sz w:val="22"/>
          <w:szCs w:val="22"/>
          <w:lang w:val="en-GB"/>
        </w:rPr>
        <w:t>. H</w:t>
      </w:r>
      <w:r w:rsidR="00933556" w:rsidRPr="00A971F1">
        <w:rPr>
          <w:rFonts w:ascii="Tahoma" w:hAnsi="Tahoma" w:cs="Tahoma"/>
          <w:sz w:val="22"/>
          <w:szCs w:val="22"/>
          <w:lang w:val="en-GB"/>
        </w:rPr>
        <w:t xml:space="preserve">ighlight the priority of our work in the areas of comprehensive disaster risk </w:t>
      </w:r>
      <w:r w:rsidR="00933556" w:rsidRPr="00653044">
        <w:rPr>
          <w:rFonts w:ascii="Tahoma" w:hAnsi="Tahoma" w:cs="Tahoma"/>
          <w:sz w:val="22"/>
          <w:szCs w:val="22"/>
          <w:lang w:val="en-GB"/>
        </w:rPr>
        <w:t xml:space="preserve">management to reduce the adverse effects of phenomena, whether natural and/or man-made; transport and improved connectivity in the region; trade development </w:t>
      </w:r>
      <w:r w:rsidR="00933556" w:rsidRPr="00A971F1">
        <w:rPr>
          <w:rFonts w:ascii="Tahoma" w:hAnsi="Tahoma" w:cs="Tahoma"/>
          <w:sz w:val="22"/>
          <w:szCs w:val="22"/>
          <w:lang w:val="en-GB"/>
        </w:rPr>
        <w:t>and external economic relations; as well as sustainable tourism, and we pledge to deepen co-operation in such areas.</w:t>
      </w:r>
    </w:p>
    <w:p w:rsidR="00933556" w:rsidRPr="00A971F1" w:rsidRDefault="00933556" w:rsidP="00034C8C">
      <w:pPr>
        <w:ind w:hanging="426"/>
        <w:jc w:val="both"/>
        <w:rPr>
          <w:rFonts w:ascii="Tahoma" w:hAnsi="Tahoma" w:cs="Tahoma"/>
          <w:sz w:val="22"/>
          <w:szCs w:val="22"/>
          <w:lang w:val="en-GB"/>
        </w:rPr>
      </w:pPr>
    </w:p>
    <w:p w:rsidR="00551AB5" w:rsidRDefault="00A92BE9" w:rsidP="00551AB5">
      <w:pPr>
        <w:jc w:val="both"/>
        <w:rPr>
          <w:rFonts w:ascii="Tahoma" w:hAnsi="Tahoma" w:cs="Tahoma"/>
          <w:sz w:val="22"/>
          <w:szCs w:val="22"/>
          <w:lang w:val="en-GB"/>
        </w:rPr>
      </w:pPr>
      <w:r>
        <w:rPr>
          <w:rFonts w:ascii="Tahoma" w:hAnsi="Tahoma" w:cs="Tahoma"/>
          <w:sz w:val="22"/>
          <w:szCs w:val="22"/>
          <w:lang w:val="en-GB"/>
        </w:rPr>
        <w:t>10</w:t>
      </w:r>
      <w:r w:rsidR="00933556">
        <w:rPr>
          <w:rFonts w:ascii="Tahoma" w:hAnsi="Tahoma" w:cs="Tahoma"/>
          <w:sz w:val="22"/>
          <w:szCs w:val="22"/>
          <w:lang w:val="en-GB"/>
        </w:rPr>
        <w:t xml:space="preserve">. </w:t>
      </w:r>
      <w:r w:rsidR="00192877">
        <w:rPr>
          <w:rFonts w:ascii="Tahoma" w:hAnsi="Tahoma" w:cs="Tahoma"/>
          <w:sz w:val="22"/>
          <w:szCs w:val="22"/>
          <w:lang w:val="en-GB"/>
        </w:rPr>
        <w:t>U</w:t>
      </w:r>
      <w:r w:rsidR="00933556" w:rsidRPr="00653044">
        <w:rPr>
          <w:rFonts w:ascii="Tahoma" w:hAnsi="Tahoma" w:cs="Tahoma"/>
          <w:sz w:val="22"/>
          <w:szCs w:val="22"/>
          <w:lang w:val="en-GB"/>
        </w:rPr>
        <w:t xml:space="preserve">nderscore our intention to co-operate in the areas prioritised according to the mandates of previous Summits in </w:t>
      </w:r>
      <w:r w:rsidR="002664D5">
        <w:rPr>
          <w:rFonts w:ascii="Tahoma" w:hAnsi="Tahoma" w:cs="Tahoma"/>
          <w:sz w:val="22"/>
          <w:szCs w:val="22"/>
          <w:lang w:val="en-GB"/>
        </w:rPr>
        <w:t xml:space="preserve">the </w:t>
      </w:r>
      <w:r w:rsidR="00933556" w:rsidRPr="00653044">
        <w:rPr>
          <w:rFonts w:ascii="Tahoma" w:hAnsi="Tahoma" w:cs="Tahoma"/>
          <w:sz w:val="22"/>
          <w:szCs w:val="22"/>
          <w:lang w:val="en-GB"/>
        </w:rPr>
        <w:t>fields of cultural patrimony, education,</w:t>
      </w:r>
      <w:r w:rsidR="00665CC9">
        <w:rPr>
          <w:rFonts w:ascii="Tahoma" w:hAnsi="Tahoma" w:cs="Tahoma"/>
          <w:sz w:val="22"/>
          <w:szCs w:val="22"/>
          <w:lang w:val="en-GB"/>
        </w:rPr>
        <w:t xml:space="preserve"> </w:t>
      </w:r>
      <w:r w:rsidR="00933556" w:rsidRPr="00653044">
        <w:rPr>
          <w:rFonts w:ascii="Tahoma" w:hAnsi="Tahoma" w:cs="Tahoma"/>
          <w:sz w:val="22"/>
          <w:szCs w:val="22"/>
          <w:lang w:val="en-GB"/>
        </w:rPr>
        <w:t>science and technology in the Greater Caribbean, in order to achieve and consolidate the inclusion and sustainable development of our peoples</w:t>
      </w:r>
      <w:r w:rsidR="00933556">
        <w:rPr>
          <w:rFonts w:ascii="Tahoma" w:hAnsi="Tahoma" w:cs="Tahoma"/>
          <w:sz w:val="22"/>
          <w:szCs w:val="22"/>
          <w:lang w:val="en-GB"/>
        </w:rPr>
        <w:t>.</w:t>
      </w:r>
    </w:p>
    <w:p w:rsidR="00551AB5" w:rsidRDefault="00551AB5" w:rsidP="00BD63D6">
      <w:pPr>
        <w:pStyle w:val="ListParagraph"/>
        <w:ind w:left="0"/>
        <w:jc w:val="both"/>
        <w:rPr>
          <w:rFonts w:ascii="Tahoma" w:hAnsi="Tahoma" w:cs="Tahoma"/>
          <w:sz w:val="22"/>
          <w:szCs w:val="22"/>
          <w:lang w:val="en-GB"/>
        </w:rPr>
      </w:pPr>
    </w:p>
    <w:p w:rsidR="00933556" w:rsidRPr="00653044" w:rsidRDefault="00A92BE9" w:rsidP="00BD63D6">
      <w:pPr>
        <w:pStyle w:val="ListParagraph"/>
        <w:ind w:left="0"/>
        <w:jc w:val="both"/>
        <w:rPr>
          <w:rFonts w:ascii="Tahoma" w:hAnsi="Tahoma" w:cs="Tahoma"/>
          <w:sz w:val="22"/>
          <w:szCs w:val="22"/>
          <w:lang w:val="en-GB"/>
        </w:rPr>
      </w:pPr>
      <w:r>
        <w:rPr>
          <w:rFonts w:ascii="Tahoma" w:hAnsi="Tahoma" w:cs="Tahoma"/>
          <w:sz w:val="22"/>
          <w:szCs w:val="22"/>
          <w:lang w:val="en-GB"/>
        </w:rPr>
        <w:lastRenderedPageBreak/>
        <w:t>11</w:t>
      </w:r>
      <w:r w:rsidR="00192877">
        <w:rPr>
          <w:rFonts w:ascii="Tahoma" w:hAnsi="Tahoma" w:cs="Tahoma"/>
          <w:sz w:val="22"/>
          <w:szCs w:val="22"/>
          <w:lang w:val="en-GB"/>
        </w:rPr>
        <w:t>. R</w:t>
      </w:r>
      <w:r w:rsidR="00933556" w:rsidRPr="00653044">
        <w:rPr>
          <w:rFonts w:ascii="Tahoma" w:hAnsi="Tahoma" w:cs="Tahoma"/>
          <w:sz w:val="22"/>
          <w:szCs w:val="22"/>
          <w:lang w:val="en-GB"/>
        </w:rPr>
        <w:t xml:space="preserve">eiterate our commitment to the </w:t>
      </w:r>
      <w:r w:rsidR="004E49B6">
        <w:rPr>
          <w:rFonts w:ascii="Tahoma" w:hAnsi="Tahoma" w:cs="Tahoma"/>
          <w:sz w:val="22"/>
          <w:szCs w:val="22"/>
          <w:lang w:val="en-GB"/>
        </w:rPr>
        <w:t xml:space="preserve">protection of the </w:t>
      </w:r>
      <w:r w:rsidR="00933556" w:rsidRPr="00653044">
        <w:rPr>
          <w:rFonts w:ascii="Tahoma" w:hAnsi="Tahoma" w:cs="Tahoma"/>
          <w:sz w:val="22"/>
          <w:szCs w:val="22"/>
          <w:lang w:val="en-GB"/>
        </w:rPr>
        <w:t xml:space="preserve">Caribbean Sea and underscore the importance of </w:t>
      </w:r>
      <w:r w:rsidR="004E49B6">
        <w:rPr>
          <w:rFonts w:ascii="Tahoma" w:hAnsi="Tahoma" w:cs="Tahoma"/>
          <w:sz w:val="22"/>
          <w:szCs w:val="22"/>
          <w:lang w:val="en-GB"/>
        </w:rPr>
        <w:t xml:space="preserve">the </w:t>
      </w:r>
      <w:r w:rsidR="00103918">
        <w:rPr>
          <w:rFonts w:ascii="Tahoma" w:hAnsi="Tahoma" w:cs="Tahoma"/>
          <w:sz w:val="22"/>
          <w:szCs w:val="22"/>
          <w:lang w:val="en-GB"/>
        </w:rPr>
        <w:t>mandate of th</w:t>
      </w:r>
      <w:r w:rsidR="004E49B6">
        <w:rPr>
          <w:rFonts w:ascii="Tahoma" w:hAnsi="Tahoma" w:cs="Tahoma"/>
          <w:sz w:val="22"/>
          <w:szCs w:val="22"/>
          <w:lang w:val="en-GB"/>
        </w:rPr>
        <w:t>e Caribbean Sea Commission to</w:t>
      </w:r>
      <w:r w:rsidR="00103918">
        <w:rPr>
          <w:rFonts w:ascii="Tahoma" w:hAnsi="Tahoma" w:cs="Tahoma"/>
          <w:sz w:val="22"/>
          <w:szCs w:val="22"/>
          <w:lang w:val="en-GB"/>
        </w:rPr>
        <w:t xml:space="preserve"> promote its preservation and sustainable use</w:t>
      </w:r>
      <w:r w:rsidR="00933556" w:rsidRPr="00653044">
        <w:rPr>
          <w:rFonts w:ascii="Tahoma" w:hAnsi="Tahoma" w:cs="Tahoma"/>
          <w:sz w:val="22"/>
          <w:szCs w:val="22"/>
          <w:lang w:val="en-GB"/>
        </w:rPr>
        <w:t xml:space="preserve">. We urge the Commission to finalise a work programme containing specific goals and objectives toward the development of the concept of the Caribbean Sea as a “Special Area in the Context of Sustainable Development”, as adopted in resolution </w:t>
      </w:r>
      <w:r w:rsidR="00933556" w:rsidRPr="00653044">
        <w:rPr>
          <w:rFonts w:ascii="Tahoma" w:hAnsi="Tahoma" w:cs="Tahoma"/>
          <w:sz w:val="22"/>
          <w:szCs w:val="22"/>
          <w:lang w:val="en-GB" w:eastAsia="ja-JP"/>
        </w:rPr>
        <w:t>A/RES/67/205 of</w:t>
      </w:r>
      <w:r w:rsidR="00933556" w:rsidRPr="00653044">
        <w:rPr>
          <w:rFonts w:ascii="Tahoma" w:hAnsi="Tahoma" w:cs="Tahoma"/>
          <w:sz w:val="22"/>
          <w:szCs w:val="22"/>
          <w:lang w:val="en-GB"/>
        </w:rPr>
        <w:t xml:space="preserve"> the United Nations General Assembly.</w:t>
      </w:r>
    </w:p>
    <w:p w:rsidR="00B1023C" w:rsidRDefault="00B1023C" w:rsidP="007722C3">
      <w:pPr>
        <w:pStyle w:val="ListParagraph"/>
        <w:ind w:left="0"/>
        <w:jc w:val="both"/>
        <w:rPr>
          <w:rFonts w:ascii="Tahoma" w:hAnsi="Tahoma" w:cs="Tahoma"/>
          <w:sz w:val="22"/>
          <w:szCs w:val="22"/>
          <w:lang w:val="en-GB"/>
        </w:rPr>
      </w:pPr>
    </w:p>
    <w:p w:rsidR="00933556" w:rsidRPr="00A971F1" w:rsidRDefault="00A92BE9" w:rsidP="007722C3">
      <w:pPr>
        <w:pStyle w:val="ListParagraph"/>
        <w:ind w:left="0"/>
        <w:jc w:val="both"/>
        <w:rPr>
          <w:rFonts w:ascii="Tahoma" w:hAnsi="Tahoma" w:cs="Tahoma"/>
          <w:sz w:val="22"/>
          <w:szCs w:val="22"/>
          <w:lang w:val="en-GB"/>
        </w:rPr>
      </w:pPr>
      <w:r>
        <w:rPr>
          <w:rFonts w:ascii="Tahoma" w:hAnsi="Tahoma" w:cs="Tahoma"/>
          <w:sz w:val="22"/>
          <w:szCs w:val="22"/>
          <w:lang w:val="en-GB"/>
        </w:rPr>
        <w:t>12</w:t>
      </w:r>
      <w:r w:rsidR="00192877">
        <w:rPr>
          <w:rFonts w:ascii="Tahoma" w:hAnsi="Tahoma" w:cs="Tahoma"/>
          <w:sz w:val="22"/>
          <w:szCs w:val="22"/>
          <w:lang w:val="en-GB"/>
        </w:rPr>
        <w:t>. E</w:t>
      </w:r>
      <w:r w:rsidR="00933556" w:rsidRPr="00A971F1">
        <w:rPr>
          <w:rFonts w:ascii="Tahoma" w:hAnsi="Tahoma" w:cs="Tahoma"/>
          <w:sz w:val="22"/>
          <w:szCs w:val="22"/>
          <w:lang w:val="en-GB"/>
        </w:rPr>
        <w:t xml:space="preserve">xpress our satisfaction with the significant advancements recorded by the implementation of the Plan of Action of </w:t>
      </w:r>
      <w:proofErr w:type="spellStart"/>
      <w:r w:rsidR="00933556" w:rsidRPr="00A971F1">
        <w:rPr>
          <w:rFonts w:ascii="Tahoma" w:hAnsi="Tahoma" w:cs="Tahoma"/>
          <w:sz w:val="22"/>
          <w:szCs w:val="22"/>
          <w:lang w:val="en-GB"/>
        </w:rPr>
        <w:t>Pétion</w:t>
      </w:r>
      <w:proofErr w:type="spellEnd"/>
      <w:r w:rsidR="00933556" w:rsidRPr="00A971F1">
        <w:rPr>
          <w:rFonts w:ascii="Tahoma" w:hAnsi="Tahoma" w:cs="Tahoma"/>
          <w:sz w:val="22"/>
          <w:szCs w:val="22"/>
          <w:lang w:val="en-GB"/>
        </w:rPr>
        <w:t xml:space="preserve"> Ville, despite the brief period that has elapsed since its adoption, highlighting in particular:</w:t>
      </w:r>
    </w:p>
    <w:p w:rsidR="00933556" w:rsidRPr="00A971F1" w:rsidRDefault="00933556" w:rsidP="00034C8C">
      <w:pPr>
        <w:jc w:val="both"/>
        <w:rPr>
          <w:rFonts w:ascii="Tahoma" w:hAnsi="Tahoma" w:cs="Tahoma"/>
          <w:sz w:val="22"/>
          <w:szCs w:val="22"/>
          <w:lang w:val="en-GB"/>
        </w:rPr>
      </w:pPr>
    </w:p>
    <w:p w:rsidR="00933556" w:rsidRDefault="00933556" w:rsidP="004D5026">
      <w:pPr>
        <w:numPr>
          <w:ilvl w:val="0"/>
          <w:numId w:val="25"/>
        </w:numPr>
        <w:tabs>
          <w:tab w:val="clear" w:pos="720"/>
          <w:tab w:val="num" w:pos="1080"/>
        </w:tabs>
        <w:ind w:left="1080" w:hanging="540"/>
        <w:jc w:val="both"/>
        <w:rPr>
          <w:rFonts w:ascii="Tahoma" w:hAnsi="Tahoma" w:cs="Tahoma"/>
          <w:sz w:val="22"/>
          <w:szCs w:val="22"/>
          <w:lang w:val="en-GB"/>
        </w:rPr>
      </w:pPr>
      <w:r w:rsidRPr="00A971F1">
        <w:rPr>
          <w:rFonts w:ascii="Tahoma" w:hAnsi="Tahoma" w:cs="Tahoma"/>
          <w:sz w:val="22"/>
          <w:szCs w:val="22"/>
          <w:lang w:val="en-GB"/>
        </w:rPr>
        <w:t>The entry into force of the Convention Establishing the Sustainable Tourism Zone of the Caribbean</w:t>
      </w:r>
      <w:r w:rsidR="00AD7A57">
        <w:rPr>
          <w:rFonts w:ascii="Tahoma" w:hAnsi="Tahoma" w:cs="Tahoma"/>
          <w:sz w:val="22"/>
          <w:szCs w:val="22"/>
          <w:lang w:val="en-GB"/>
        </w:rPr>
        <w:t xml:space="preserve"> on November 6, 2013</w:t>
      </w:r>
      <w:r w:rsidRPr="00A971F1">
        <w:rPr>
          <w:rFonts w:ascii="Tahoma" w:hAnsi="Tahoma" w:cs="Tahoma"/>
          <w:sz w:val="22"/>
          <w:szCs w:val="22"/>
          <w:lang w:val="en-GB"/>
        </w:rPr>
        <w:t>;</w:t>
      </w:r>
    </w:p>
    <w:p w:rsidR="00933556" w:rsidRPr="004D5026" w:rsidRDefault="00933556" w:rsidP="004D5026">
      <w:pPr>
        <w:ind w:left="540"/>
        <w:jc w:val="both"/>
        <w:rPr>
          <w:rFonts w:ascii="Tahoma" w:hAnsi="Tahoma" w:cs="Tahoma"/>
          <w:sz w:val="22"/>
          <w:szCs w:val="22"/>
          <w:lang w:val="en-GB"/>
        </w:rPr>
      </w:pPr>
    </w:p>
    <w:p w:rsidR="00933556" w:rsidRPr="00A971F1" w:rsidRDefault="00933556" w:rsidP="004D5026">
      <w:pPr>
        <w:numPr>
          <w:ilvl w:val="0"/>
          <w:numId w:val="25"/>
        </w:numPr>
        <w:tabs>
          <w:tab w:val="clear" w:pos="720"/>
          <w:tab w:val="num" w:pos="1080"/>
        </w:tabs>
        <w:ind w:left="1080" w:hanging="540"/>
        <w:jc w:val="both"/>
        <w:rPr>
          <w:rFonts w:ascii="Tahoma" w:hAnsi="Tahoma" w:cs="Tahoma"/>
          <w:sz w:val="22"/>
          <w:szCs w:val="22"/>
          <w:lang w:val="en-GB"/>
        </w:rPr>
      </w:pPr>
      <w:r w:rsidRPr="00A971F1">
        <w:rPr>
          <w:rFonts w:ascii="Tahoma" w:hAnsi="Tahoma" w:cs="Tahoma"/>
          <w:sz w:val="22"/>
          <w:szCs w:val="22"/>
          <w:lang w:val="en-GB"/>
        </w:rPr>
        <w:t>The entry into force of the Regional Co-operation Agreement in the Area of Natural Disasters</w:t>
      </w:r>
      <w:r w:rsidR="00AD7A57">
        <w:rPr>
          <w:rFonts w:ascii="Tahoma" w:hAnsi="Tahoma" w:cs="Tahoma"/>
          <w:sz w:val="22"/>
          <w:szCs w:val="22"/>
          <w:lang w:val="en-GB"/>
        </w:rPr>
        <w:t xml:space="preserve"> on March 31, 2014</w:t>
      </w:r>
      <w:r w:rsidRPr="00A971F1">
        <w:rPr>
          <w:rFonts w:ascii="Tahoma" w:hAnsi="Tahoma" w:cs="Tahoma"/>
          <w:sz w:val="22"/>
          <w:szCs w:val="22"/>
          <w:lang w:val="en-GB"/>
        </w:rPr>
        <w:t>;</w:t>
      </w:r>
    </w:p>
    <w:p w:rsidR="00933556" w:rsidRPr="00A971F1" w:rsidRDefault="00933556" w:rsidP="004D5026">
      <w:pPr>
        <w:tabs>
          <w:tab w:val="num" w:pos="540"/>
        </w:tabs>
        <w:ind w:left="1080" w:hanging="540"/>
        <w:jc w:val="both"/>
        <w:rPr>
          <w:rFonts w:ascii="Tahoma" w:hAnsi="Tahoma" w:cs="Tahoma"/>
          <w:sz w:val="22"/>
          <w:szCs w:val="22"/>
          <w:lang w:val="en-GB"/>
        </w:rPr>
      </w:pPr>
    </w:p>
    <w:p w:rsidR="00933556" w:rsidRPr="00A971F1" w:rsidRDefault="00933556" w:rsidP="004D5026">
      <w:pPr>
        <w:numPr>
          <w:ilvl w:val="0"/>
          <w:numId w:val="25"/>
        </w:numPr>
        <w:tabs>
          <w:tab w:val="clear" w:pos="720"/>
          <w:tab w:val="num" w:pos="1080"/>
        </w:tabs>
        <w:ind w:left="1080" w:hanging="540"/>
        <w:jc w:val="both"/>
        <w:rPr>
          <w:rFonts w:ascii="Tahoma" w:hAnsi="Tahoma" w:cs="Tahoma"/>
          <w:sz w:val="22"/>
          <w:szCs w:val="22"/>
          <w:lang w:val="en-GB"/>
        </w:rPr>
      </w:pPr>
      <w:r w:rsidRPr="00A971F1">
        <w:rPr>
          <w:rFonts w:ascii="Tahoma" w:hAnsi="Tahoma" w:cs="Tahoma"/>
          <w:sz w:val="22"/>
          <w:szCs w:val="22"/>
          <w:lang w:val="en-GB"/>
        </w:rPr>
        <w:t>The convening of the International Workshop on Disaster Risk Management Associated with Natural Phenomena, held on November 25 and 26, 2013 in Mexico City</w:t>
      </w:r>
      <w:r w:rsidR="00015A4D">
        <w:rPr>
          <w:rFonts w:ascii="Tahoma" w:hAnsi="Tahoma" w:cs="Tahoma"/>
          <w:sz w:val="22"/>
          <w:szCs w:val="22"/>
          <w:lang w:val="en-GB"/>
        </w:rPr>
        <w:t>;</w:t>
      </w:r>
    </w:p>
    <w:p w:rsidR="00933556" w:rsidRPr="00A971F1" w:rsidRDefault="00933556" w:rsidP="004D5026">
      <w:pPr>
        <w:tabs>
          <w:tab w:val="num" w:pos="540"/>
        </w:tabs>
        <w:ind w:left="1080" w:hanging="540"/>
        <w:jc w:val="both"/>
        <w:rPr>
          <w:rFonts w:ascii="Tahoma" w:hAnsi="Tahoma" w:cs="Tahoma"/>
          <w:sz w:val="22"/>
          <w:szCs w:val="22"/>
          <w:lang w:val="en-GB"/>
        </w:rPr>
      </w:pPr>
    </w:p>
    <w:p w:rsidR="00933556" w:rsidRPr="00AE1CA1" w:rsidRDefault="00933556" w:rsidP="009D70F2">
      <w:pPr>
        <w:numPr>
          <w:ilvl w:val="0"/>
          <w:numId w:val="25"/>
        </w:numPr>
        <w:tabs>
          <w:tab w:val="clear" w:pos="720"/>
          <w:tab w:val="num" w:pos="1080"/>
        </w:tabs>
        <w:ind w:left="1080" w:hanging="540"/>
        <w:jc w:val="both"/>
        <w:rPr>
          <w:rFonts w:ascii="Tahoma" w:hAnsi="Tahoma" w:cs="Tahoma"/>
          <w:sz w:val="22"/>
          <w:szCs w:val="22"/>
          <w:lang w:val="en-GB"/>
        </w:rPr>
      </w:pPr>
      <w:r w:rsidRPr="00AE1CA1">
        <w:rPr>
          <w:rFonts w:ascii="Tahoma" w:hAnsi="Tahoma" w:cs="Tahoma"/>
          <w:sz w:val="22"/>
          <w:szCs w:val="22"/>
          <w:lang w:val="en-GB"/>
        </w:rPr>
        <w:t xml:space="preserve">The activation of the Unit for the Management and Follow-up of Co-operation Projects of the ACS Special Fund, which will contribute to the administrative strengthening of the Association, the specific follow-up of the execution of the projects agreed to by Member </w:t>
      </w:r>
      <w:r w:rsidR="00C112C8" w:rsidRPr="00AE1CA1">
        <w:rPr>
          <w:rFonts w:ascii="Tahoma" w:hAnsi="Tahoma" w:cs="Tahoma"/>
          <w:sz w:val="22"/>
          <w:szCs w:val="22"/>
          <w:lang w:val="en-GB"/>
        </w:rPr>
        <w:t>States and Associate Members</w:t>
      </w:r>
      <w:r w:rsidRPr="00AE1CA1">
        <w:rPr>
          <w:rFonts w:ascii="Tahoma" w:hAnsi="Tahoma" w:cs="Tahoma"/>
          <w:sz w:val="22"/>
          <w:szCs w:val="22"/>
          <w:lang w:val="en-GB"/>
        </w:rPr>
        <w:t xml:space="preserve"> and which will help to manage new and increased resources from the international community to cover the costs of projects in the priority areas of the ACS. Thus, the </w:t>
      </w:r>
      <w:r w:rsidR="00603C60" w:rsidRPr="00AE1CA1">
        <w:rPr>
          <w:rFonts w:ascii="Tahoma" w:hAnsi="Tahoma" w:cs="Tahoma"/>
          <w:sz w:val="22"/>
          <w:szCs w:val="22"/>
          <w:lang w:val="en-GB"/>
        </w:rPr>
        <w:t xml:space="preserve">tasks </w:t>
      </w:r>
      <w:r w:rsidRPr="00AE1CA1">
        <w:rPr>
          <w:rFonts w:ascii="Tahoma" w:hAnsi="Tahoma" w:cs="Tahoma"/>
          <w:sz w:val="22"/>
          <w:szCs w:val="22"/>
          <w:lang w:val="en-GB"/>
        </w:rPr>
        <w:t>of the Council of National Representatives of the Special Fund will be positively re</w:t>
      </w:r>
      <w:r w:rsidR="00603C60" w:rsidRPr="00AE1CA1">
        <w:rPr>
          <w:rFonts w:ascii="Tahoma" w:hAnsi="Tahoma" w:cs="Tahoma"/>
          <w:sz w:val="22"/>
          <w:szCs w:val="22"/>
          <w:lang w:val="en-GB"/>
        </w:rPr>
        <w:t>inforced</w:t>
      </w:r>
      <w:r w:rsidR="00FB7AC0" w:rsidRPr="00AE1CA1">
        <w:rPr>
          <w:rFonts w:ascii="Tahoma" w:hAnsi="Tahoma" w:cs="Tahoma"/>
          <w:sz w:val="22"/>
          <w:szCs w:val="22"/>
          <w:lang w:val="en-GB"/>
        </w:rPr>
        <w:t>;</w:t>
      </w:r>
      <w:r w:rsidRPr="00AE1CA1">
        <w:rPr>
          <w:rFonts w:ascii="Tahoma" w:hAnsi="Tahoma" w:cs="Tahoma"/>
          <w:sz w:val="22"/>
          <w:szCs w:val="22"/>
          <w:lang w:val="en-GB"/>
        </w:rPr>
        <w:t xml:space="preserve"> </w:t>
      </w:r>
    </w:p>
    <w:p w:rsidR="00933556" w:rsidRPr="00A971F1" w:rsidRDefault="00933556" w:rsidP="004D5026">
      <w:pPr>
        <w:tabs>
          <w:tab w:val="num" w:pos="540"/>
        </w:tabs>
        <w:ind w:left="1080" w:hanging="540"/>
        <w:jc w:val="both"/>
        <w:rPr>
          <w:rFonts w:ascii="Tahoma" w:hAnsi="Tahoma" w:cs="Tahoma"/>
          <w:sz w:val="22"/>
          <w:szCs w:val="22"/>
          <w:lang w:val="en-GB"/>
        </w:rPr>
      </w:pPr>
    </w:p>
    <w:p w:rsidR="00933556" w:rsidRDefault="00933556" w:rsidP="004D5026">
      <w:pPr>
        <w:numPr>
          <w:ilvl w:val="0"/>
          <w:numId w:val="25"/>
        </w:numPr>
        <w:tabs>
          <w:tab w:val="clear" w:pos="720"/>
          <w:tab w:val="num" w:pos="1080"/>
        </w:tabs>
        <w:ind w:left="1080" w:hanging="540"/>
        <w:jc w:val="both"/>
        <w:rPr>
          <w:rFonts w:ascii="Tahoma" w:hAnsi="Tahoma" w:cs="Tahoma"/>
          <w:sz w:val="22"/>
          <w:szCs w:val="22"/>
          <w:lang w:val="en-GB"/>
        </w:rPr>
      </w:pPr>
      <w:r w:rsidRPr="00A971F1">
        <w:rPr>
          <w:rFonts w:ascii="Tahoma" w:hAnsi="Tahoma" w:cs="Tahoma"/>
          <w:sz w:val="22"/>
          <w:szCs w:val="22"/>
          <w:lang w:val="en-GB"/>
        </w:rPr>
        <w:t>The implementation of the second phase of the project on strengthening hydro</w:t>
      </w:r>
      <w:r w:rsidR="00A92BE9">
        <w:rPr>
          <w:rFonts w:ascii="Tahoma" w:hAnsi="Tahoma" w:cs="Tahoma"/>
          <w:sz w:val="22"/>
          <w:szCs w:val="22"/>
          <w:lang w:val="en-GB"/>
        </w:rPr>
        <w:t>-</w:t>
      </w:r>
      <w:r w:rsidRPr="00A971F1">
        <w:rPr>
          <w:rFonts w:ascii="Tahoma" w:hAnsi="Tahoma" w:cs="Tahoma"/>
          <w:sz w:val="22"/>
          <w:szCs w:val="22"/>
          <w:lang w:val="en-GB"/>
        </w:rPr>
        <w:t>meteorological operations and services in the Caribbean small island developing states (SHOCS)–Early Warning System;</w:t>
      </w:r>
    </w:p>
    <w:p w:rsidR="00F66BB0" w:rsidRDefault="00F66BB0" w:rsidP="003B5B9E">
      <w:pPr>
        <w:pStyle w:val="ListParagraph"/>
        <w:rPr>
          <w:rFonts w:ascii="Tahoma" w:hAnsi="Tahoma" w:cs="Tahoma"/>
          <w:sz w:val="22"/>
          <w:szCs w:val="22"/>
          <w:lang w:val="en-GB"/>
        </w:rPr>
      </w:pPr>
    </w:p>
    <w:p w:rsidR="00F66BB0" w:rsidRPr="00F66BB0" w:rsidRDefault="005963A5" w:rsidP="00F66BB0">
      <w:pPr>
        <w:numPr>
          <w:ilvl w:val="0"/>
          <w:numId w:val="25"/>
        </w:numPr>
        <w:tabs>
          <w:tab w:val="clear" w:pos="720"/>
          <w:tab w:val="num" w:pos="1080"/>
        </w:tabs>
        <w:ind w:left="1080" w:hanging="540"/>
        <w:jc w:val="both"/>
        <w:rPr>
          <w:rFonts w:ascii="Tahoma" w:hAnsi="Tahoma" w:cs="Tahoma"/>
          <w:sz w:val="22"/>
          <w:szCs w:val="22"/>
          <w:lang w:val="en-GB"/>
        </w:rPr>
      </w:pPr>
      <w:r>
        <w:rPr>
          <w:rFonts w:ascii="Tahoma" w:hAnsi="Tahoma" w:cs="Tahoma"/>
          <w:sz w:val="22"/>
          <w:szCs w:val="22"/>
          <w:lang w:val="en-GB"/>
        </w:rPr>
        <w:lastRenderedPageBreak/>
        <w:t>The c</w:t>
      </w:r>
      <w:r w:rsidR="00933556" w:rsidRPr="00A971F1">
        <w:rPr>
          <w:rFonts w:ascii="Tahoma" w:hAnsi="Tahoma" w:cs="Tahoma"/>
          <w:sz w:val="22"/>
          <w:szCs w:val="22"/>
          <w:lang w:val="en-GB"/>
        </w:rPr>
        <w:t>reation of the W</w:t>
      </w:r>
      <w:r w:rsidR="00933556">
        <w:rPr>
          <w:rFonts w:ascii="Tahoma" w:hAnsi="Tahoma" w:cs="Tahoma"/>
          <w:sz w:val="22"/>
          <w:szCs w:val="22"/>
          <w:lang w:val="en-GB"/>
        </w:rPr>
        <w:t>o</w:t>
      </w:r>
      <w:r w:rsidR="00933556" w:rsidRPr="00A971F1">
        <w:rPr>
          <w:rFonts w:ascii="Tahoma" w:hAnsi="Tahoma" w:cs="Tahoma"/>
          <w:sz w:val="22"/>
          <w:szCs w:val="22"/>
          <w:lang w:val="en-GB"/>
        </w:rPr>
        <w:t xml:space="preserve">rking Group on </w:t>
      </w:r>
      <w:r w:rsidR="00933556" w:rsidRPr="004D5026">
        <w:rPr>
          <w:rFonts w:ascii="Tahoma" w:hAnsi="Tahoma" w:cs="Tahoma"/>
          <w:sz w:val="22"/>
          <w:szCs w:val="22"/>
          <w:lang w:val="en-GB"/>
        </w:rPr>
        <w:t>Trade Facilitation to exchange information and promote the integration of the customs systems of the Greater Caribbean</w:t>
      </w:r>
      <w:r w:rsidR="00933556" w:rsidRPr="00A971F1">
        <w:rPr>
          <w:rFonts w:ascii="Tahoma" w:hAnsi="Tahoma" w:cs="Tahoma"/>
          <w:sz w:val="22"/>
          <w:szCs w:val="22"/>
          <w:lang w:val="en-GB"/>
        </w:rPr>
        <w:t>;</w:t>
      </w:r>
    </w:p>
    <w:p w:rsidR="00F66BB0" w:rsidRPr="00A971F1" w:rsidRDefault="00F66BB0" w:rsidP="004D5026">
      <w:pPr>
        <w:tabs>
          <w:tab w:val="num" w:pos="540"/>
        </w:tabs>
        <w:ind w:left="1080" w:hanging="540"/>
        <w:jc w:val="both"/>
        <w:rPr>
          <w:rFonts w:ascii="Tahoma" w:hAnsi="Tahoma" w:cs="Tahoma"/>
          <w:sz w:val="22"/>
          <w:szCs w:val="22"/>
          <w:lang w:val="en-GB"/>
        </w:rPr>
      </w:pPr>
    </w:p>
    <w:p w:rsidR="00933556" w:rsidRPr="004D5026" w:rsidRDefault="00933556" w:rsidP="004D5026">
      <w:pPr>
        <w:numPr>
          <w:ilvl w:val="0"/>
          <w:numId w:val="25"/>
        </w:numPr>
        <w:tabs>
          <w:tab w:val="clear" w:pos="720"/>
          <w:tab w:val="num" w:pos="1080"/>
        </w:tabs>
        <w:ind w:left="1080" w:hanging="540"/>
        <w:jc w:val="both"/>
        <w:rPr>
          <w:rFonts w:ascii="Tahoma" w:hAnsi="Tahoma" w:cs="Tahoma"/>
          <w:sz w:val="22"/>
          <w:szCs w:val="22"/>
          <w:lang w:val="en-GB"/>
        </w:rPr>
      </w:pPr>
      <w:r w:rsidRPr="00A971F1">
        <w:rPr>
          <w:rFonts w:ascii="Tahoma" w:hAnsi="Tahoma" w:cs="Tahoma"/>
          <w:sz w:val="22"/>
          <w:szCs w:val="22"/>
          <w:lang w:val="en-GB"/>
        </w:rPr>
        <w:t>The establishment of the Working Gro</w:t>
      </w:r>
      <w:r>
        <w:rPr>
          <w:rFonts w:ascii="Tahoma" w:hAnsi="Tahoma" w:cs="Tahoma"/>
          <w:sz w:val="22"/>
          <w:szCs w:val="22"/>
          <w:lang w:val="en-GB"/>
        </w:rPr>
        <w:t xml:space="preserve">up on Business Visas to highlight best </w:t>
      </w:r>
      <w:r w:rsidRPr="00A971F1">
        <w:rPr>
          <w:rFonts w:ascii="Tahoma" w:hAnsi="Tahoma" w:cs="Tahoma"/>
          <w:sz w:val="22"/>
          <w:szCs w:val="22"/>
          <w:lang w:val="en-GB"/>
        </w:rPr>
        <w:t>practices that could result in a model applicable for the Greater Caribbean region</w:t>
      </w:r>
      <w:r w:rsidRPr="00A971F1">
        <w:rPr>
          <w:rFonts w:ascii="Arial" w:hAnsi="Arial" w:cs="Arial"/>
          <w:sz w:val="20"/>
          <w:szCs w:val="20"/>
          <w:lang w:val="en-GB"/>
        </w:rPr>
        <w:t>;</w:t>
      </w:r>
    </w:p>
    <w:p w:rsidR="00933556" w:rsidRPr="004D5026" w:rsidRDefault="00933556" w:rsidP="004D5026">
      <w:pPr>
        <w:ind w:left="540"/>
        <w:jc w:val="both"/>
        <w:rPr>
          <w:rFonts w:ascii="Tahoma" w:hAnsi="Tahoma" w:cs="Tahoma"/>
          <w:sz w:val="22"/>
          <w:szCs w:val="22"/>
          <w:lang w:val="en-GB"/>
        </w:rPr>
      </w:pPr>
    </w:p>
    <w:p w:rsidR="00933556" w:rsidRDefault="00933556" w:rsidP="004D5026">
      <w:pPr>
        <w:numPr>
          <w:ilvl w:val="0"/>
          <w:numId w:val="25"/>
        </w:numPr>
        <w:tabs>
          <w:tab w:val="clear" w:pos="720"/>
          <w:tab w:val="num" w:pos="1080"/>
        </w:tabs>
        <w:ind w:left="1080" w:hanging="540"/>
        <w:jc w:val="both"/>
        <w:rPr>
          <w:rFonts w:ascii="Tahoma" w:hAnsi="Tahoma" w:cs="Tahoma"/>
          <w:sz w:val="22"/>
          <w:szCs w:val="22"/>
          <w:lang w:val="en-GB"/>
        </w:rPr>
      </w:pPr>
      <w:r w:rsidRPr="00A971F1">
        <w:rPr>
          <w:rFonts w:ascii="Tahoma" w:hAnsi="Tahoma" w:cs="Tahoma"/>
          <w:sz w:val="22"/>
          <w:szCs w:val="22"/>
          <w:lang w:val="en-GB"/>
        </w:rPr>
        <w:t>Th</w:t>
      </w:r>
      <w:r w:rsidR="00646928">
        <w:rPr>
          <w:rFonts w:ascii="Tahoma" w:hAnsi="Tahoma" w:cs="Tahoma"/>
          <w:sz w:val="22"/>
          <w:szCs w:val="22"/>
          <w:lang w:val="en-GB"/>
        </w:rPr>
        <w:t xml:space="preserve">e convening of </w:t>
      </w:r>
      <w:r w:rsidRPr="00A971F1">
        <w:rPr>
          <w:rFonts w:ascii="Tahoma" w:hAnsi="Tahoma" w:cs="Tahoma"/>
          <w:sz w:val="22"/>
          <w:szCs w:val="22"/>
          <w:lang w:val="en-GB"/>
        </w:rPr>
        <w:t xml:space="preserve">the Workshop on the </w:t>
      </w:r>
      <w:r>
        <w:rPr>
          <w:rFonts w:ascii="Tahoma" w:hAnsi="Tahoma" w:cs="Tahoma"/>
          <w:sz w:val="22"/>
          <w:szCs w:val="22"/>
          <w:lang w:val="en-GB"/>
        </w:rPr>
        <w:t>R</w:t>
      </w:r>
      <w:r w:rsidRPr="004D5026">
        <w:rPr>
          <w:rFonts w:ascii="Tahoma" w:hAnsi="Tahoma" w:cs="Tahoma"/>
          <w:sz w:val="22"/>
          <w:szCs w:val="22"/>
          <w:lang w:val="en-GB"/>
        </w:rPr>
        <w:t>ole of the International Tribunal in the settlement of disputes related to the Law of the Sea in the Caribbean region, in Mex</w:t>
      </w:r>
      <w:r w:rsidR="00FB7AC0">
        <w:rPr>
          <w:rFonts w:ascii="Tahoma" w:hAnsi="Tahoma" w:cs="Tahoma"/>
          <w:sz w:val="22"/>
          <w:szCs w:val="22"/>
          <w:lang w:val="en-GB"/>
        </w:rPr>
        <w:t>ico City on June 5 and 6, 2013;</w:t>
      </w:r>
    </w:p>
    <w:p w:rsidR="00933556" w:rsidRDefault="00933556" w:rsidP="004D5026">
      <w:pPr>
        <w:ind w:left="540"/>
        <w:jc w:val="both"/>
        <w:rPr>
          <w:rFonts w:ascii="Tahoma" w:hAnsi="Tahoma" w:cs="Tahoma"/>
          <w:sz w:val="22"/>
          <w:szCs w:val="22"/>
          <w:lang w:val="en-GB"/>
        </w:rPr>
      </w:pPr>
    </w:p>
    <w:p w:rsidR="00B1023C" w:rsidRDefault="00A92BE9" w:rsidP="008D20E0">
      <w:pPr>
        <w:numPr>
          <w:ilvl w:val="0"/>
          <w:numId w:val="25"/>
        </w:numPr>
        <w:tabs>
          <w:tab w:val="clear" w:pos="720"/>
          <w:tab w:val="num" w:pos="1080"/>
        </w:tabs>
        <w:ind w:left="1080" w:hanging="540"/>
        <w:jc w:val="both"/>
        <w:rPr>
          <w:rFonts w:ascii="Tahoma" w:hAnsi="Tahoma" w:cs="Tahoma"/>
          <w:sz w:val="22"/>
          <w:szCs w:val="22"/>
          <w:lang w:val="en-GB"/>
        </w:rPr>
      </w:pPr>
      <w:r>
        <w:rPr>
          <w:rFonts w:ascii="Tahoma" w:hAnsi="Tahoma" w:cs="Tahoma"/>
          <w:sz w:val="22"/>
          <w:szCs w:val="22"/>
          <w:lang w:val="en-GB"/>
        </w:rPr>
        <w:t>The establishment of the S</w:t>
      </w:r>
      <w:r w:rsidR="00933556" w:rsidRPr="00A971F1">
        <w:rPr>
          <w:rFonts w:ascii="Tahoma" w:hAnsi="Tahoma" w:cs="Tahoma"/>
          <w:sz w:val="22"/>
          <w:szCs w:val="22"/>
          <w:lang w:val="en-GB"/>
        </w:rPr>
        <w:t>ub-commissions of the Caribbean Sea Commission;</w:t>
      </w:r>
      <w:r w:rsidR="00933556">
        <w:rPr>
          <w:rFonts w:ascii="Tahoma" w:hAnsi="Tahoma" w:cs="Tahoma"/>
          <w:sz w:val="22"/>
          <w:szCs w:val="22"/>
          <w:lang w:val="en-GB"/>
        </w:rPr>
        <w:t xml:space="preserve">  </w:t>
      </w:r>
      <w:r w:rsidR="00933556" w:rsidRPr="00A971F1">
        <w:rPr>
          <w:rFonts w:ascii="Tahoma" w:hAnsi="Tahoma" w:cs="Tahoma"/>
          <w:sz w:val="22"/>
          <w:szCs w:val="22"/>
          <w:lang w:val="en-GB"/>
        </w:rPr>
        <w:t xml:space="preserve">as well as the hiring of an expert who will draft a proposal </w:t>
      </w:r>
    </w:p>
    <w:p w:rsidR="00B1023C" w:rsidRDefault="00B1023C" w:rsidP="00B1023C">
      <w:pPr>
        <w:pStyle w:val="ListParagraph"/>
        <w:rPr>
          <w:rFonts w:ascii="Tahoma" w:hAnsi="Tahoma" w:cs="Tahoma"/>
          <w:sz w:val="22"/>
          <w:szCs w:val="22"/>
          <w:lang w:val="en-GB"/>
        </w:rPr>
      </w:pPr>
    </w:p>
    <w:p w:rsidR="00933556" w:rsidRDefault="00933556" w:rsidP="008D20E0">
      <w:pPr>
        <w:numPr>
          <w:ilvl w:val="0"/>
          <w:numId w:val="25"/>
        </w:numPr>
        <w:tabs>
          <w:tab w:val="clear" w:pos="720"/>
          <w:tab w:val="num" w:pos="1080"/>
        </w:tabs>
        <w:ind w:left="1080" w:hanging="540"/>
        <w:jc w:val="both"/>
        <w:rPr>
          <w:rFonts w:ascii="Tahoma" w:hAnsi="Tahoma" w:cs="Tahoma"/>
          <w:sz w:val="22"/>
          <w:szCs w:val="22"/>
          <w:lang w:val="en-GB"/>
        </w:rPr>
      </w:pPr>
      <w:r w:rsidRPr="00A971F1">
        <w:rPr>
          <w:rFonts w:ascii="Tahoma" w:hAnsi="Tahoma" w:cs="Tahoma"/>
          <w:sz w:val="22"/>
          <w:szCs w:val="22"/>
          <w:lang w:val="en-GB"/>
        </w:rPr>
        <w:t xml:space="preserve">that will serve as the basis for the discussions </w:t>
      </w:r>
      <w:r>
        <w:rPr>
          <w:rFonts w:ascii="Tahoma" w:hAnsi="Tahoma" w:cs="Tahoma"/>
          <w:sz w:val="22"/>
          <w:szCs w:val="22"/>
          <w:lang w:val="en-GB"/>
        </w:rPr>
        <w:t>of the Caribbean Sea Commission;</w:t>
      </w:r>
    </w:p>
    <w:p w:rsidR="00933556" w:rsidRDefault="00933556" w:rsidP="004D5026">
      <w:pPr>
        <w:ind w:left="1080"/>
        <w:jc w:val="both"/>
        <w:rPr>
          <w:rFonts w:ascii="Tahoma" w:hAnsi="Tahoma" w:cs="Tahoma"/>
          <w:sz w:val="22"/>
          <w:szCs w:val="22"/>
          <w:lang w:val="en-GB"/>
        </w:rPr>
      </w:pPr>
    </w:p>
    <w:p w:rsidR="00933556" w:rsidRPr="00A971F1" w:rsidRDefault="00AE1CA1" w:rsidP="004D5026">
      <w:pPr>
        <w:ind w:left="1080" w:hanging="540"/>
        <w:jc w:val="both"/>
        <w:rPr>
          <w:rFonts w:ascii="Tahoma" w:hAnsi="Tahoma" w:cs="Tahoma"/>
          <w:sz w:val="22"/>
          <w:szCs w:val="22"/>
          <w:lang w:val="en-GB"/>
        </w:rPr>
      </w:pPr>
      <w:proofErr w:type="spellStart"/>
      <w:proofErr w:type="gramStart"/>
      <w:r>
        <w:rPr>
          <w:rFonts w:ascii="Tahoma" w:hAnsi="Tahoma" w:cs="Tahoma"/>
          <w:sz w:val="22"/>
          <w:szCs w:val="22"/>
          <w:lang w:val="en-GB"/>
        </w:rPr>
        <w:t>k</w:t>
      </w:r>
      <w:r w:rsidR="00933556">
        <w:rPr>
          <w:rFonts w:ascii="Tahoma" w:hAnsi="Tahoma" w:cs="Tahoma"/>
          <w:sz w:val="22"/>
          <w:szCs w:val="22"/>
          <w:lang w:val="en-GB"/>
        </w:rPr>
        <w:t>j</w:t>
      </w:r>
      <w:proofErr w:type="spellEnd"/>
      <w:proofErr w:type="gramEnd"/>
      <w:r w:rsidR="00933556">
        <w:rPr>
          <w:rFonts w:ascii="Tahoma" w:hAnsi="Tahoma" w:cs="Tahoma"/>
          <w:sz w:val="22"/>
          <w:szCs w:val="22"/>
          <w:lang w:val="en-GB"/>
        </w:rPr>
        <w:t>.</w:t>
      </w:r>
      <w:r w:rsidR="00933556">
        <w:rPr>
          <w:rFonts w:ascii="Tahoma" w:hAnsi="Tahoma" w:cs="Tahoma"/>
          <w:sz w:val="22"/>
          <w:szCs w:val="22"/>
          <w:lang w:val="en-GB"/>
        </w:rPr>
        <w:tab/>
      </w:r>
      <w:r w:rsidR="00933556" w:rsidRPr="00A971F1">
        <w:rPr>
          <w:rFonts w:ascii="Tahoma" w:hAnsi="Tahoma" w:cs="Tahoma"/>
          <w:sz w:val="22"/>
          <w:szCs w:val="22"/>
          <w:lang w:val="en-GB"/>
        </w:rPr>
        <w:t>The Working Group created by the Caribbean Tourism Organisation (CTO), the Latin American and Caribbean Air Transport Association (ALTA), the International Air Transport Association (IATA) and the ACS to work toward improving air connectivity in the region.</w:t>
      </w:r>
    </w:p>
    <w:p w:rsidR="00933556" w:rsidRPr="00A971F1" w:rsidRDefault="00933556" w:rsidP="001439AF">
      <w:pPr>
        <w:ind w:left="540" w:hanging="540"/>
        <w:jc w:val="both"/>
        <w:rPr>
          <w:rFonts w:ascii="Arial" w:hAnsi="Arial" w:cs="Arial"/>
          <w:sz w:val="20"/>
          <w:szCs w:val="20"/>
          <w:lang w:val="en-GB"/>
        </w:rPr>
      </w:pPr>
    </w:p>
    <w:p w:rsidR="009D70F2" w:rsidRDefault="00A92BE9" w:rsidP="007722C3">
      <w:pPr>
        <w:pStyle w:val="ListParagraph"/>
        <w:ind w:left="0"/>
        <w:jc w:val="both"/>
        <w:rPr>
          <w:rFonts w:ascii="Tahoma" w:hAnsi="Tahoma" w:cs="Tahoma"/>
          <w:sz w:val="22"/>
          <w:szCs w:val="22"/>
          <w:lang w:val="en-GB"/>
        </w:rPr>
      </w:pPr>
      <w:r>
        <w:rPr>
          <w:rFonts w:ascii="Tahoma" w:hAnsi="Tahoma" w:cs="Tahoma"/>
          <w:sz w:val="22"/>
          <w:szCs w:val="22"/>
          <w:lang w:val="en-GB"/>
        </w:rPr>
        <w:t>13</w:t>
      </w:r>
      <w:r w:rsidR="00933556" w:rsidRPr="00A971F1">
        <w:rPr>
          <w:rFonts w:ascii="Tahoma" w:hAnsi="Tahoma" w:cs="Tahoma"/>
          <w:sz w:val="22"/>
          <w:szCs w:val="22"/>
          <w:lang w:val="en-GB"/>
        </w:rPr>
        <w:t xml:space="preserve">. </w:t>
      </w:r>
      <w:r w:rsidR="005963A5">
        <w:rPr>
          <w:rFonts w:ascii="Tahoma" w:hAnsi="Tahoma" w:cs="Tahoma"/>
          <w:sz w:val="22"/>
          <w:szCs w:val="22"/>
          <w:lang w:val="en-GB"/>
        </w:rPr>
        <w:t>Pledge, i</w:t>
      </w:r>
      <w:r w:rsidR="00933556" w:rsidRPr="00A971F1">
        <w:rPr>
          <w:rFonts w:ascii="Tahoma" w:hAnsi="Tahoma" w:cs="Tahoma"/>
          <w:sz w:val="22"/>
          <w:szCs w:val="22"/>
          <w:lang w:val="en-GB"/>
        </w:rPr>
        <w:t>n light of these advancements and our confidence in the st</w:t>
      </w:r>
      <w:r w:rsidR="005963A5">
        <w:rPr>
          <w:rFonts w:ascii="Tahoma" w:hAnsi="Tahoma" w:cs="Tahoma"/>
          <w:sz w:val="22"/>
          <w:szCs w:val="22"/>
          <w:lang w:val="en-GB"/>
        </w:rPr>
        <w:t xml:space="preserve">rength of our Association, </w:t>
      </w:r>
      <w:r w:rsidR="00933556" w:rsidRPr="00A971F1">
        <w:rPr>
          <w:rFonts w:ascii="Tahoma" w:hAnsi="Tahoma" w:cs="Tahoma"/>
          <w:sz w:val="22"/>
          <w:szCs w:val="22"/>
          <w:lang w:val="en-GB"/>
        </w:rPr>
        <w:t xml:space="preserve">to continue providing it with tools </w:t>
      </w:r>
    </w:p>
    <w:p w:rsidR="00933556" w:rsidRPr="00A971F1" w:rsidRDefault="00933556" w:rsidP="007722C3">
      <w:pPr>
        <w:pStyle w:val="ListParagraph"/>
        <w:ind w:left="0"/>
        <w:jc w:val="both"/>
        <w:rPr>
          <w:rFonts w:ascii="Tahoma" w:hAnsi="Tahoma" w:cs="Tahoma"/>
          <w:sz w:val="22"/>
          <w:szCs w:val="22"/>
          <w:lang w:val="en-GB"/>
        </w:rPr>
      </w:pPr>
      <w:proofErr w:type="gramStart"/>
      <w:r w:rsidRPr="00A971F1">
        <w:rPr>
          <w:rFonts w:ascii="Tahoma" w:hAnsi="Tahoma" w:cs="Tahoma"/>
          <w:sz w:val="22"/>
          <w:szCs w:val="22"/>
          <w:lang w:val="en-GB"/>
        </w:rPr>
        <w:t>that</w:t>
      </w:r>
      <w:proofErr w:type="gramEnd"/>
      <w:r w:rsidRPr="00A971F1">
        <w:rPr>
          <w:rFonts w:ascii="Tahoma" w:hAnsi="Tahoma" w:cs="Tahoma"/>
          <w:sz w:val="22"/>
          <w:szCs w:val="22"/>
          <w:lang w:val="en-GB"/>
        </w:rPr>
        <w:t xml:space="preserve"> would enable it to respond effectively to the needs of its </w:t>
      </w:r>
      <w:r w:rsidR="00780839">
        <w:rPr>
          <w:rFonts w:ascii="Tahoma" w:hAnsi="Tahoma" w:cs="Tahoma"/>
          <w:sz w:val="22"/>
          <w:szCs w:val="22"/>
          <w:lang w:val="en-GB"/>
        </w:rPr>
        <w:t>Member States and Associate Members</w:t>
      </w:r>
      <w:r w:rsidRPr="00A971F1">
        <w:rPr>
          <w:rFonts w:ascii="Tahoma" w:hAnsi="Tahoma" w:cs="Tahoma"/>
          <w:sz w:val="22"/>
          <w:szCs w:val="22"/>
          <w:lang w:val="en-GB"/>
        </w:rPr>
        <w:t>. Thus</w:t>
      </w:r>
      <w:r w:rsidR="005963A5">
        <w:rPr>
          <w:rFonts w:ascii="Tahoma" w:hAnsi="Tahoma" w:cs="Tahoma"/>
          <w:sz w:val="22"/>
          <w:szCs w:val="22"/>
          <w:lang w:val="en-GB"/>
        </w:rPr>
        <w:t>, we will</w:t>
      </w:r>
      <w:r w:rsidRPr="00A971F1">
        <w:rPr>
          <w:rFonts w:ascii="Tahoma" w:hAnsi="Tahoma" w:cs="Tahoma"/>
          <w:sz w:val="22"/>
          <w:szCs w:val="22"/>
          <w:lang w:val="en-GB"/>
        </w:rPr>
        <w:t>:</w:t>
      </w:r>
    </w:p>
    <w:p w:rsidR="00933556" w:rsidRPr="00A971F1" w:rsidRDefault="00933556" w:rsidP="00034C8C">
      <w:pPr>
        <w:jc w:val="both"/>
        <w:rPr>
          <w:rFonts w:ascii="Tahoma" w:hAnsi="Tahoma" w:cs="Tahoma"/>
          <w:sz w:val="22"/>
          <w:szCs w:val="22"/>
          <w:lang w:val="en-GB"/>
        </w:rPr>
      </w:pPr>
    </w:p>
    <w:p w:rsidR="00933556" w:rsidRPr="00A971F1" w:rsidRDefault="00933556" w:rsidP="004D5026">
      <w:pPr>
        <w:pStyle w:val="ListParagraph"/>
        <w:ind w:left="1080" w:hanging="540"/>
        <w:jc w:val="both"/>
        <w:rPr>
          <w:rFonts w:ascii="Tahoma" w:hAnsi="Tahoma" w:cs="Tahoma"/>
          <w:sz w:val="22"/>
          <w:szCs w:val="22"/>
          <w:lang w:val="en-GB"/>
        </w:rPr>
      </w:pPr>
      <w:r>
        <w:rPr>
          <w:rFonts w:ascii="Tahoma" w:hAnsi="Tahoma" w:cs="Tahoma"/>
          <w:sz w:val="22"/>
          <w:szCs w:val="22"/>
          <w:lang w:val="en-GB"/>
        </w:rPr>
        <w:t>a.</w:t>
      </w:r>
      <w:r w:rsidRPr="00A971F1">
        <w:rPr>
          <w:rFonts w:ascii="Tahoma" w:hAnsi="Tahoma" w:cs="Tahoma"/>
          <w:sz w:val="22"/>
          <w:szCs w:val="22"/>
          <w:lang w:val="en-GB"/>
        </w:rPr>
        <w:t xml:space="preserve"> </w:t>
      </w:r>
      <w:r>
        <w:rPr>
          <w:rFonts w:ascii="Tahoma" w:hAnsi="Tahoma" w:cs="Tahoma"/>
          <w:sz w:val="22"/>
          <w:szCs w:val="22"/>
          <w:lang w:val="en-GB"/>
        </w:rPr>
        <w:tab/>
      </w:r>
      <w:r w:rsidR="005963A5">
        <w:rPr>
          <w:rFonts w:ascii="Tahoma" w:hAnsi="Tahoma" w:cs="Tahoma"/>
          <w:sz w:val="22"/>
          <w:szCs w:val="22"/>
          <w:lang w:val="en-GB"/>
        </w:rPr>
        <w:t>C</w:t>
      </w:r>
      <w:r w:rsidRPr="00A971F1">
        <w:rPr>
          <w:rFonts w:ascii="Tahoma" w:hAnsi="Tahoma" w:cs="Tahoma"/>
          <w:sz w:val="22"/>
          <w:szCs w:val="22"/>
          <w:lang w:val="en-GB"/>
        </w:rPr>
        <w:t>ontinue the process to consolidate the Association, to whi</w:t>
      </w:r>
      <w:r w:rsidR="0016176B">
        <w:rPr>
          <w:rFonts w:ascii="Tahoma" w:hAnsi="Tahoma" w:cs="Tahoma"/>
          <w:sz w:val="22"/>
          <w:szCs w:val="22"/>
          <w:lang w:val="en-GB"/>
        </w:rPr>
        <w:t>ch we give our absolute support;</w:t>
      </w:r>
    </w:p>
    <w:p w:rsidR="00933556" w:rsidRPr="00A971F1" w:rsidRDefault="00933556" w:rsidP="004D5026">
      <w:pPr>
        <w:ind w:left="1080" w:hanging="540"/>
        <w:jc w:val="both"/>
        <w:rPr>
          <w:rFonts w:ascii="Tahoma" w:hAnsi="Tahoma" w:cs="Tahoma"/>
          <w:sz w:val="22"/>
          <w:szCs w:val="22"/>
          <w:lang w:val="en-GB"/>
        </w:rPr>
      </w:pPr>
    </w:p>
    <w:p w:rsidR="00933556" w:rsidRDefault="00933556" w:rsidP="004D5026">
      <w:pPr>
        <w:pStyle w:val="ListParagraph"/>
        <w:autoSpaceDE w:val="0"/>
        <w:autoSpaceDN w:val="0"/>
        <w:adjustRightInd w:val="0"/>
        <w:ind w:left="1080" w:hanging="540"/>
        <w:jc w:val="both"/>
        <w:rPr>
          <w:rFonts w:ascii="Tahoma" w:hAnsi="Tahoma" w:cs="Tahoma"/>
          <w:sz w:val="22"/>
          <w:szCs w:val="22"/>
          <w:lang w:val="en-GB"/>
        </w:rPr>
      </w:pPr>
      <w:r>
        <w:rPr>
          <w:rFonts w:ascii="Tahoma" w:hAnsi="Tahoma" w:cs="Tahoma"/>
          <w:sz w:val="22"/>
          <w:szCs w:val="22"/>
          <w:lang w:val="en-GB"/>
        </w:rPr>
        <w:t>b.</w:t>
      </w:r>
      <w:r w:rsidRPr="00A971F1">
        <w:rPr>
          <w:rFonts w:ascii="Tahoma" w:hAnsi="Tahoma" w:cs="Tahoma"/>
          <w:sz w:val="22"/>
          <w:szCs w:val="22"/>
          <w:lang w:val="en-GB"/>
        </w:rPr>
        <w:t xml:space="preserve"> </w:t>
      </w:r>
      <w:r>
        <w:rPr>
          <w:rFonts w:ascii="Tahoma" w:hAnsi="Tahoma" w:cs="Tahoma"/>
          <w:sz w:val="22"/>
          <w:szCs w:val="22"/>
          <w:lang w:val="en-GB"/>
        </w:rPr>
        <w:tab/>
      </w:r>
      <w:r w:rsidR="005963A5">
        <w:rPr>
          <w:rFonts w:ascii="Tahoma" w:hAnsi="Tahoma" w:cs="Tahoma"/>
          <w:sz w:val="22"/>
          <w:szCs w:val="22"/>
          <w:lang w:val="en-GB"/>
        </w:rPr>
        <w:t>M</w:t>
      </w:r>
      <w:r w:rsidRPr="00A971F1">
        <w:rPr>
          <w:rFonts w:ascii="Tahoma" w:hAnsi="Tahoma" w:cs="Tahoma"/>
          <w:sz w:val="22"/>
          <w:szCs w:val="22"/>
          <w:lang w:val="en-GB"/>
        </w:rPr>
        <w:t xml:space="preserve">ove forward with the execution of the Plan of Action of Pétion Ville and with the </w:t>
      </w:r>
      <w:r w:rsidRPr="004D5026">
        <w:rPr>
          <w:rFonts w:ascii="Tahoma" w:hAnsi="Tahoma" w:cs="Tahoma"/>
          <w:sz w:val="22"/>
          <w:szCs w:val="22"/>
          <w:lang w:val="en-GB"/>
        </w:rPr>
        <w:t xml:space="preserve">execution of the decisions set forth </w:t>
      </w:r>
      <w:r w:rsidRPr="00A971F1">
        <w:rPr>
          <w:rFonts w:ascii="Tahoma" w:hAnsi="Tahoma" w:cs="Tahoma"/>
          <w:sz w:val="22"/>
          <w:szCs w:val="22"/>
          <w:lang w:val="en-GB"/>
        </w:rPr>
        <w:t>in this Declaration;</w:t>
      </w:r>
    </w:p>
    <w:p w:rsidR="0016176B" w:rsidRPr="00A971F1" w:rsidRDefault="0016176B" w:rsidP="004D5026">
      <w:pPr>
        <w:pStyle w:val="ListParagraph"/>
        <w:autoSpaceDE w:val="0"/>
        <w:autoSpaceDN w:val="0"/>
        <w:adjustRightInd w:val="0"/>
        <w:ind w:left="1080" w:hanging="540"/>
        <w:jc w:val="both"/>
        <w:rPr>
          <w:rFonts w:ascii="Tahoma" w:hAnsi="Tahoma" w:cs="Tahoma"/>
          <w:sz w:val="22"/>
          <w:szCs w:val="22"/>
          <w:lang w:val="en-GB"/>
        </w:rPr>
      </w:pPr>
    </w:p>
    <w:p w:rsidR="00933556" w:rsidRPr="00A971F1" w:rsidRDefault="00933556" w:rsidP="004D5026">
      <w:pPr>
        <w:pStyle w:val="ListParagraph"/>
        <w:autoSpaceDE w:val="0"/>
        <w:autoSpaceDN w:val="0"/>
        <w:adjustRightInd w:val="0"/>
        <w:ind w:left="1080" w:hanging="540"/>
        <w:jc w:val="both"/>
        <w:rPr>
          <w:rFonts w:ascii="Tahoma" w:hAnsi="Tahoma" w:cs="Tahoma"/>
          <w:sz w:val="22"/>
          <w:szCs w:val="22"/>
          <w:lang w:val="en-GB"/>
        </w:rPr>
      </w:pPr>
      <w:r>
        <w:rPr>
          <w:rFonts w:ascii="Tahoma" w:hAnsi="Tahoma" w:cs="Tahoma"/>
          <w:sz w:val="22"/>
          <w:szCs w:val="22"/>
          <w:lang w:val="en-GB"/>
        </w:rPr>
        <w:t xml:space="preserve">c. </w:t>
      </w:r>
      <w:r>
        <w:rPr>
          <w:rFonts w:ascii="Tahoma" w:hAnsi="Tahoma" w:cs="Tahoma"/>
          <w:sz w:val="22"/>
          <w:szCs w:val="22"/>
          <w:lang w:val="en-GB"/>
        </w:rPr>
        <w:tab/>
      </w:r>
      <w:r w:rsidR="005963A5">
        <w:rPr>
          <w:rFonts w:ascii="Tahoma" w:hAnsi="Tahoma" w:cs="Tahoma"/>
          <w:sz w:val="22"/>
          <w:szCs w:val="22"/>
          <w:lang w:val="en-GB"/>
        </w:rPr>
        <w:t>P</w:t>
      </w:r>
      <w:r w:rsidRPr="00A971F1">
        <w:rPr>
          <w:rFonts w:ascii="Tahoma" w:hAnsi="Tahoma" w:cs="Tahoma"/>
          <w:sz w:val="22"/>
          <w:szCs w:val="22"/>
          <w:lang w:val="en-GB"/>
        </w:rPr>
        <w:t xml:space="preserve">romote a vision that would allow disaster risk to </w:t>
      </w:r>
      <w:r w:rsidRPr="008D20E0">
        <w:rPr>
          <w:rFonts w:ascii="Tahoma" w:hAnsi="Tahoma" w:cs="Tahoma"/>
          <w:sz w:val="22"/>
          <w:szCs w:val="22"/>
          <w:lang w:val="en-GB"/>
        </w:rPr>
        <w:t>be managed using a comprehensive approach consistent with the policies of the countries of the region that would reduce risk, while transforming us into sustainable</w:t>
      </w:r>
      <w:r w:rsidRPr="008334E7">
        <w:rPr>
          <w:rFonts w:ascii="Tahoma" w:hAnsi="Tahoma" w:cs="Tahoma"/>
          <w:sz w:val="22"/>
          <w:szCs w:val="22"/>
          <w:lang w:val="en-GB"/>
        </w:rPr>
        <w:t xml:space="preserve"> countries and territories, as outlined in the Saint Marc Plan of Action </w:t>
      </w:r>
      <w:r w:rsidRPr="00A971F1">
        <w:rPr>
          <w:rFonts w:ascii="Tahoma" w:hAnsi="Tahoma" w:cs="Tahoma"/>
          <w:sz w:val="22"/>
          <w:szCs w:val="22"/>
          <w:lang w:val="en-GB"/>
        </w:rPr>
        <w:t xml:space="preserve">and which was made evident </w:t>
      </w:r>
      <w:r w:rsidRPr="00A971F1">
        <w:rPr>
          <w:rFonts w:ascii="Tahoma" w:hAnsi="Tahoma" w:cs="Tahoma"/>
          <w:sz w:val="22"/>
          <w:szCs w:val="22"/>
          <w:lang w:val="en-GB"/>
        </w:rPr>
        <w:lastRenderedPageBreak/>
        <w:t xml:space="preserve">in the workshop held on this matter in November, 2013, in Mexico City. </w:t>
      </w:r>
    </w:p>
    <w:p w:rsidR="00F66BB0" w:rsidRDefault="00F66BB0" w:rsidP="007F3E4A">
      <w:pPr>
        <w:autoSpaceDE w:val="0"/>
        <w:autoSpaceDN w:val="0"/>
        <w:adjustRightInd w:val="0"/>
        <w:jc w:val="both"/>
        <w:rPr>
          <w:rFonts w:ascii="Tahoma" w:hAnsi="Tahoma" w:cs="Tahoma"/>
          <w:sz w:val="22"/>
          <w:szCs w:val="22"/>
          <w:lang w:val="en-GB"/>
        </w:rPr>
      </w:pPr>
    </w:p>
    <w:p w:rsidR="00933556" w:rsidRPr="00A971F1" w:rsidRDefault="00A92BE9" w:rsidP="007F3E4A">
      <w:pPr>
        <w:autoSpaceDE w:val="0"/>
        <w:autoSpaceDN w:val="0"/>
        <w:adjustRightInd w:val="0"/>
        <w:jc w:val="both"/>
        <w:rPr>
          <w:rFonts w:ascii="Tahoma" w:hAnsi="Tahoma" w:cs="Tahoma"/>
          <w:sz w:val="22"/>
          <w:szCs w:val="22"/>
          <w:lang w:val="en-GB"/>
        </w:rPr>
      </w:pPr>
      <w:r>
        <w:rPr>
          <w:rFonts w:ascii="Tahoma" w:hAnsi="Tahoma" w:cs="Tahoma"/>
          <w:sz w:val="22"/>
          <w:szCs w:val="22"/>
          <w:lang w:val="en-GB"/>
        </w:rPr>
        <w:t>14</w:t>
      </w:r>
      <w:r w:rsidR="005963A5">
        <w:rPr>
          <w:rFonts w:ascii="Tahoma" w:hAnsi="Tahoma" w:cs="Tahoma"/>
          <w:sz w:val="22"/>
          <w:szCs w:val="22"/>
          <w:lang w:val="en-GB"/>
        </w:rPr>
        <w:t>. C</w:t>
      </w:r>
      <w:r w:rsidR="008D2A14">
        <w:rPr>
          <w:rFonts w:ascii="Tahoma" w:hAnsi="Tahoma" w:cs="Tahoma"/>
          <w:sz w:val="22"/>
          <w:szCs w:val="22"/>
          <w:lang w:val="en-GB"/>
        </w:rPr>
        <w:t>ommend</w:t>
      </w:r>
      <w:r w:rsidR="001202A3">
        <w:rPr>
          <w:rFonts w:ascii="Tahoma" w:hAnsi="Tahoma" w:cs="Tahoma"/>
          <w:sz w:val="22"/>
          <w:szCs w:val="22"/>
          <w:lang w:val="en-GB"/>
        </w:rPr>
        <w:t xml:space="preserve"> the four initiatives </w:t>
      </w:r>
      <w:r w:rsidR="00933556" w:rsidRPr="00A971F1">
        <w:rPr>
          <w:rFonts w:ascii="Tahoma" w:hAnsi="Tahoma" w:cs="Tahoma"/>
          <w:sz w:val="22"/>
          <w:szCs w:val="22"/>
          <w:lang w:val="en-GB"/>
        </w:rPr>
        <w:t>presented by Mexico</w:t>
      </w:r>
      <w:r w:rsidR="001202A3">
        <w:rPr>
          <w:rFonts w:ascii="Tahoma" w:hAnsi="Tahoma" w:cs="Tahoma"/>
          <w:sz w:val="22"/>
          <w:szCs w:val="22"/>
          <w:lang w:val="en-GB"/>
        </w:rPr>
        <w:t>, which are outlined in the framework of the Association´s agenda to strengthen co</w:t>
      </w:r>
      <w:r w:rsidR="008D2A14">
        <w:rPr>
          <w:rFonts w:ascii="Tahoma" w:hAnsi="Tahoma" w:cs="Tahoma"/>
          <w:sz w:val="22"/>
          <w:szCs w:val="22"/>
          <w:lang w:val="en-GB"/>
        </w:rPr>
        <w:t>-</w:t>
      </w:r>
      <w:r w:rsidR="001202A3">
        <w:rPr>
          <w:rFonts w:ascii="Tahoma" w:hAnsi="Tahoma" w:cs="Tahoma"/>
          <w:sz w:val="22"/>
          <w:szCs w:val="22"/>
          <w:lang w:val="en-GB"/>
        </w:rPr>
        <w:t xml:space="preserve">operation </w:t>
      </w:r>
      <w:r w:rsidR="00933556" w:rsidRPr="00A971F1">
        <w:rPr>
          <w:rFonts w:ascii="Tahoma" w:hAnsi="Tahoma" w:cs="Tahoma"/>
          <w:sz w:val="22"/>
          <w:szCs w:val="22"/>
          <w:lang w:val="en-GB"/>
        </w:rPr>
        <w:t xml:space="preserve">and we </w:t>
      </w:r>
      <w:r w:rsidR="00412D71">
        <w:rPr>
          <w:rFonts w:ascii="Tahoma" w:hAnsi="Tahoma" w:cs="Tahoma"/>
          <w:sz w:val="22"/>
          <w:szCs w:val="22"/>
          <w:lang w:val="en-GB"/>
        </w:rPr>
        <w:t xml:space="preserve">instruct the corresponding </w:t>
      </w:r>
      <w:r w:rsidR="008D2A14">
        <w:rPr>
          <w:rFonts w:ascii="Tahoma" w:hAnsi="Tahoma" w:cs="Tahoma"/>
          <w:sz w:val="22"/>
          <w:szCs w:val="22"/>
          <w:lang w:val="en-GB"/>
        </w:rPr>
        <w:t xml:space="preserve">competent </w:t>
      </w:r>
      <w:r w:rsidR="00412D71">
        <w:rPr>
          <w:rFonts w:ascii="Tahoma" w:hAnsi="Tahoma" w:cs="Tahoma"/>
          <w:sz w:val="22"/>
          <w:szCs w:val="22"/>
          <w:lang w:val="en-GB"/>
        </w:rPr>
        <w:t>national entities to work on</w:t>
      </w:r>
      <w:r w:rsidR="00F66BB0">
        <w:rPr>
          <w:rFonts w:ascii="Tahoma" w:hAnsi="Tahoma" w:cs="Tahoma"/>
          <w:sz w:val="22"/>
          <w:szCs w:val="22"/>
          <w:lang w:val="en-GB"/>
        </w:rPr>
        <w:t xml:space="preserve"> their execution, in accordance</w:t>
      </w:r>
      <w:r w:rsidR="00551AB5">
        <w:rPr>
          <w:rFonts w:ascii="Tahoma" w:hAnsi="Tahoma" w:cs="Tahoma"/>
          <w:sz w:val="22"/>
          <w:szCs w:val="22"/>
          <w:lang w:val="en-GB"/>
        </w:rPr>
        <w:t xml:space="preserve"> </w:t>
      </w:r>
      <w:r w:rsidR="00412D71">
        <w:rPr>
          <w:rFonts w:ascii="Tahoma" w:hAnsi="Tahoma" w:cs="Tahoma"/>
          <w:sz w:val="22"/>
          <w:szCs w:val="22"/>
          <w:lang w:val="en-GB"/>
        </w:rPr>
        <w:t>with their respective legal frameworks and the internal policies of each country</w:t>
      </w:r>
      <w:r w:rsidR="005963A5">
        <w:rPr>
          <w:rFonts w:ascii="Tahoma" w:hAnsi="Tahoma" w:cs="Tahoma"/>
          <w:sz w:val="22"/>
          <w:szCs w:val="22"/>
          <w:lang w:val="en-GB"/>
        </w:rPr>
        <w:t>. We agree to:</w:t>
      </w:r>
    </w:p>
    <w:p w:rsidR="00933556" w:rsidRPr="00A971F1" w:rsidRDefault="00933556" w:rsidP="007F3E4A">
      <w:pPr>
        <w:pStyle w:val="ListParagraph"/>
        <w:ind w:left="0"/>
        <w:rPr>
          <w:rFonts w:ascii="Tahoma" w:hAnsi="Tahoma" w:cs="Tahoma"/>
          <w:sz w:val="22"/>
          <w:szCs w:val="22"/>
          <w:lang w:val="en-GB"/>
        </w:rPr>
      </w:pPr>
    </w:p>
    <w:p w:rsidR="00933556" w:rsidRPr="00C7141A" w:rsidRDefault="00933556" w:rsidP="005963A5">
      <w:pPr>
        <w:pStyle w:val="ListParagraph"/>
        <w:autoSpaceDE w:val="0"/>
        <w:autoSpaceDN w:val="0"/>
        <w:adjustRightInd w:val="0"/>
        <w:ind w:left="1080" w:hanging="540"/>
        <w:rPr>
          <w:rFonts w:ascii="Tahoma" w:hAnsi="Tahoma" w:cs="Tahoma"/>
          <w:sz w:val="22"/>
          <w:szCs w:val="22"/>
          <w:lang w:val="en-GB"/>
        </w:rPr>
      </w:pPr>
      <w:r w:rsidRPr="008D20E0">
        <w:rPr>
          <w:rFonts w:ascii="Tahoma" w:hAnsi="Tahoma" w:cs="Tahoma"/>
          <w:sz w:val="22"/>
          <w:szCs w:val="22"/>
          <w:lang w:val="en-GB"/>
        </w:rPr>
        <w:t>a.</w:t>
      </w:r>
      <w:r w:rsidRPr="008334E7">
        <w:rPr>
          <w:rFonts w:ascii="Tahoma" w:hAnsi="Tahoma" w:cs="Tahoma"/>
          <w:b/>
          <w:sz w:val="22"/>
          <w:szCs w:val="22"/>
          <w:lang w:val="en-GB"/>
        </w:rPr>
        <w:tab/>
      </w:r>
      <w:r w:rsidR="005963A5">
        <w:rPr>
          <w:rFonts w:ascii="Tahoma" w:hAnsi="Tahoma" w:cs="Tahoma"/>
          <w:sz w:val="22"/>
          <w:szCs w:val="22"/>
          <w:lang w:val="en-GB"/>
        </w:rPr>
        <w:t>E</w:t>
      </w:r>
      <w:r w:rsidRPr="00C7141A">
        <w:rPr>
          <w:rFonts w:ascii="Tahoma" w:hAnsi="Tahoma" w:cs="Tahoma"/>
          <w:sz w:val="22"/>
          <w:szCs w:val="22"/>
          <w:lang w:val="en-GB"/>
        </w:rPr>
        <w:t xml:space="preserve">xchange experiences for the integration of information systems that would allow us </w:t>
      </w:r>
      <w:r>
        <w:rPr>
          <w:rFonts w:ascii="Tahoma" w:hAnsi="Tahoma" w:cs="Tahoma"/>
          <w:sz w:val="22"/>
          <w:szCs w:val="22"/>
          <w:lang w:val="en-GB"/>
        </w:rPr>
        <w:t xml:space="preserve">to advance toward </w:t>
      </w:r>
      <w:r w:rsidR="00603C60">
        <w:rPr>
          <w:rFonts w:ascii="Tahoma" w:hAnsi="Tahoma" w:cs="Tahoma"/>
          <w:sz w:val="22"/>
          <w:szCs w:val="22"/>
          <w:lang w:val="en-GB"/>
        </w:rPr>
        <w:t xml:space="preserve">the implementation of </w:t>
      </w:r>
      <w:r>
        <w:rPr>
          <w:rFonts w:ascii="Tahoma" w:hAnsi="Tahoma" w:cs="Tahoma"/>
          <w:sz w:val="22"/>
          <w:szCs w:val="22"/>
          <w:lang w:val="en-GB"/>
        </w:rPr>
        <w:t>a</w:t>
      </w:r>
      <w:r w:rsidR="00603C60">
        <w:rPr>
          <w:rFonts w:ascii="Tahoma" w:hAnsi="Tahoma" w:cs="Tahoma"/>
          <w:sz w:val="22"/>
          <w:szCs w:val="22"/>
          <w:lang w:val="en-GB"/>
        </w:rPr>
        <w:t xml:space="preserve"> platform for a</w:t>
      </w:r>
      <w:r>
        <w:rPr>
          <w:rFonts w:ascii="Tahoma" w:hAnsi="Tahoma" w:cs="Tahoma"/>
          <w:sz w:val="22"/>
          <w:szCs w:val="22"/>
          <w:lang w:val="en-GB"/>
        </w:rPr>
        <w:t xml:space="preserve"> t</w:t>
      </w:r>
      <w:r w:rsidRPr="00C7141A">
        <w:rPr>
          <w:rFonts w:ascii="Tahoma" w:hAnsi="Tahoma" w:cs="Tahoma"/>
          <w:sz w:val="22"/>
          <w:szCs w:val="22"/>
          <w:lang w:val="en-GB"/>
        </w:rPr>
        <w:t xml:space="preserve">erritorial </w:t>
      </w:r>
      <w:r>
        <w:rPr>
          <w:rFonts w:ascii="Tahoma" w:hAnsi="Tahoma" w:cs="Tahoma"/>
          <w:sz w:val="22"/>
          <w:szCs w:val="22"/>
          <w:lang w:val="en-GB"/>
        </w:rPr>
        <w:t>information s</w:t>
      </w:r>
      <w:r w:rsidRPr="00C7141A">
        <w:rPr>
          <w:rFonts w:ascii="Tahoma" w:hAnsi="Tahoma" w:cs="Tahoma"/>
          <w:sz w:val="22"/>
          <w:szCs w:val="22"/>
          <w:lang w:val="en-GB"/>
        </w:rPr>
        <w:t>ystem in the Greater Caribbean</w:t>
      </w:r>
      <w:r w:rsidR="00603C60">
        <w:rPr>
          <w:rFonts w:ascii="Tahoma" w:hAnsi="Tahoma" w:cs="Tahoma"/>
          <w:sz w:val="22"/>
          <w:szCs w:val="22"/>
          <w:lang w:val="en-GB"/>
        </w:rPr>
        <w:t xml:space="preserve"> for natural disaster prevention that</w:t>
      </w:r>
      <w:r w:rsidRPr="00C7141A">
        <w:rPr>
          <w:rFonts w:ascii="Tahoma" w:hAnsi="Tahoma" w:cs="Tahoma"/>
          <w:sz w:val="22"/>
          <w:szCs w:val="22"/>
          <w:lang w:val="en-GB"/>
        </w:rPr>
        <w:t xml:space="preserve"> would contribute to our efforts fo</w:t>
      </w:r>
      <w:r w:rsidR="00FF2614">
        <w:rPr>
          <w:rFonts w:ascii="Tahoma" w:hAnsi="Tahoma" w:cs="Tahoma"/>
          <w:sz w:val="22"/>
          <w:szCs w:val="22"/>
          <w:lang w:val="en-GB"/>
        </w:rPr>
        <w:t>r comprehensive risk management;</w:t>
      </w:r>
    </w:p>
    <w:p w:rsidR="00933556" w:rsidRPr="008334E7" w:rsidRDefault="00933556" w:rsidP="008334E7">
      <w:pPr>
        <w:pStyle w:val="ListParagraph"/>
        <w:ind w:left="1080" w:hanging="540"/>
        <w:rPr>
          <w:rFonts w:ascii="Tahoma" w:hAnsi="Tahoma" w:cs="Tahoma"/>
          <w:b/>
          <w:sz w:val="22"/>
          <w:szCs w:val="22"/>
          <w:lang w:val="en-GB"/>
        </w:rPr>
      </w:pPr>
    </w:p>
    <w:p w:rsidR="00933556" w:rsidRPr="00AE1CA1" w:rsidRDefault="00933556" w:rsidP="00AE1CA1">
      <w:pPr>
        <w:pStyle w:val="ListParagraph"/>
        <w:ind w:left="1080" w:hanging="540"/>
        <w:jc w:val="both"/>
        <w:rPr>
          <w:rFonts w:ascii="Tahoma" w:hAnsi="Tahoma" w:cs="Tahoma"/>
          <w:sz w:val="22"/>
          <w:szCs w:val="22"/>
          <w:lang w:val="en-GB"/>
        </w:rPr>
      </w:pPr>
      <w:r w:rsidRPr="00A971F1">
        <w:rPr>
          <w:rFonts w:ascii="Tahoma" w:hAnsi="Tahoma" w:cs="Tahoma"/>
          <w:sz w:val="22"/>
          <w:szCs w:val="22"/>
          <w:lang w:val="en-GB"/>
        </w:rPr>
        <w:t>b</w:t>
      </w:r>
      <w:r>
        <w:rPr>
          <w:rFonts w:ascii="Tahoma" w:hAnsi="Tahoma" w:cs="Tahoma"/>
          <w:sz w:val="22"/>
          <w:szCs w:val="22"/>
          <w:lang w:val="en-GB"/>
        </w:rPr>
        <w:t>.</w:t>
      </w:r>
      <w:r w:rsidR="005963A5">
        <w:rPr>
          <w:rFonts w:ascii="Tahoma" w:hAnsi="Tahoma" w:cs="Tahoma"/>
          <w:sz w:val="22"/>
          <w:szCs w:val="22"/>
          <w:lang w:val="en-GB"/>
        </w:rPr>
        <w:t xml:space="preserve"> </w:t>
      </w:r>
      <w:r w:rsidR="005963A5">
        <w:rPr>
          <w:rFonts w:ascii="Tahoma" w:hAnsi="Tahoma" w:cs="Tahoma"/>
          <w:sz w:val="22"/>
          <w:szCs w:val="22"/>
          <w:lang w:val="en-GB"/>
        </w:rPr>
        <w:tab/>
        <w:t>P</w:t>
      </w:r>
      <w:r w:rsidRPr="00A971F1">
        <w:rPr>
          <w:rFonts w:ascii="Tahoma" w:hAnsi="Tahoma" w:cs="Tahoma"/>
          <w:sz w:val="22"/>
          <w:szCs w:val="22"/>
          <w:lang w:val="en-GB"/>
        </w:rPr>
        <w:t xml:space="preserve">articipate in the implementation of a Geospatial Information and Infrastructure System that would respond to the needs of our region and which would allow us to maximise the use of geospatial information for the benefit of our peoples. In this way, the Greater Caribbean region would join in the efforts of the </w:t>
      </w:r>
      <w:r w:rsidRPr="00AE1CA1">
        <w:rPr>
          <w:rFonts w:ascii="Tahoma" w:hAnsi="Tahoma" w:cs="Tahoma"/>
          <w:sz w:val="22"/>
          <w:szCs w:val="22"/>
          <w:lang w:val="en-GB"/>
        </w:rPr>
        <w:t>Initiative of the United Nations Committee of Experts on Geo</w:t>
      </w:r>
      <w:r w:rsidR="00FF2614" w:rsidRPr="00AE1CA1">
        <w:rPr>
          <w:rFonts w:ascii="Tahoma" w:hAnsi="Tahoma" w:cs="Tahoma"/>
          <w:sz w:val="22"/>
          <w:szCs w:val="22"/>
          <w:lang w:val="en-GB"/>
        </w:rPr>
        <w:t>spatial Information Management;</w:t>
      </w:r>
    </w:p>
    <w:p w:rsidR="00933556" w:rsidRPr="00A971F1" w:rsidRDefault="00933556" w:rsidP="008334E7">
      <w:pPr>
        <w:pStyle w:val="ListParagraph"/>
        <w:ind w:left="1080" w:hanging="540"/>
        <w:jc w:val="both"/>
        <w:rPr>
          <w:rFonts w:ascii="Tahoma" w:hAnsi="Tahoma" w:cs="Tahoma"/>
          <w:sz w:val="22"/>
          <w:szCs w:val="22"/>
          <w:lang w:val="en-GB"/>
        </w:rPr>
      </w:pPr>
    </w:p>
    <w:p w:rsidR="00933556" w:rsidRPr="00A971F1" w:rsidRDefault="00933556" w:rsidP="008334E7">
      <w:pPr>
        <w:ind w:left="1080" w:hanging="540"/>
        <w:jc w:val="both"/>
        <w:rPr>
          <w:rFonts w:ascii="Tahoma" w:hAnsi="Tahoma" w:cs="Tahoma"/>
          <w:sz w:val="22"/>
          <w:szCs w:val="22"/>
          <w:lang w:val="en-GB"/>
        </w:rPr>
      </w:pPr>
      <w:r>
        <w:rPr>
          <w:rFonts w:ascii="Tahoma" w:hAnsi="Tahoma" w:cs="Tahoma"/>
          <w:sz w:val="20"/>
          <w:szCs w:val="20"/>
          <w:lang w:val="en-GB"/>
        </w:rPr>
        <w:t>c.</w:t>
      </w:r>
      <w:r w:rsidRPr="00A971F1">
        <w:rPr>
          <w:rFonts w:ascii="Tahoma" w:hAnsi="Tahoma" w:cs="Tahoma"/>
          <w:sz w:val="20"/>
          <w:szCs w:val="20"/>
          <w:lang w:val="en-GB"/>
        </w:rPr>
        <w:t xml:space="preserve"> </w:t>
      </w:r>
      <w:r w:rsidRPr="00A971F1">
        <w:rPr>
          <w:rFonts w:ascii="Tahoma" w:hAnsi="Tahoma" w:cs="Tahoma"/>
          <w:sz w:val="20"/>
          <w:szCs w:val="20"/>
          <w:lang w:val="en-GB"/>
        </w:rPr>
        <w:tab/>
      </w:r>
      <w:r w:rsidR="00FF2614">
        <w:rPr>
          <w:rFonts w:ascii="Tahoma" w:hAnsi="Tahoma" w:cs="Tahoma"/>
          <w:sz w:val="22"/>
          <w:szCs w:val="22"/>
          <w:lang w:val="en-GB"/>
        </w:rPr>
        <w:t>W</w:t>
      </w:r>
      <w:r w:rsidRPr="00A971F1">
        <w:rPr>
          <w:rFonts w:ascii="Tahoma" w:hAnsi="Tahoma" w:cs="Tahoma"/>
          <w:sz w:val="22"/>
          <w:szCs w:val="22"/>
          <w:lang w:val="en-GB"/>
        </w:rPr>
        <w:t>ork with the major ports in the region according to their classification (hubs, transhipment and small ports), for the purpose of ensuring the development of short distance maritime transport, addressing in particular, logistical and infrastructure issues in small ports</w:t>
      </w:r>
      <w:r w:rsidR="00703EFC">
        <w:rPr>
          <w:rFonts w:ascii="Tahoma" w:hAnsi="Tahoma" w:cs="Tahoma"/>
          <w:sz w:val="22"/>
          <w:szCs w:val="22"/>
          <w:lang w:val="en-GB"/>
        </w:rPr>
        <w:t xml:space="preserve">, for which a technical </w:t>
      </w:r>
      <w:r w:rsidR="00603C60">
        <w:rPr>
          <w:rFonts w:ascii="Tahoma" w:hAnsi="Tahoma" w:cs="Tahoma"/>
          <w:sz w:val="22"/>
          <w:szCs w:val="22"/>
          <w:lang w:val="en-GB"/>
        </w:rPr>
        <w:t xml:space="preserve">project </w:t>
      </w:r>
      <w:r w:rsidR="00703EFC">
        <w:rPr>
          <w:rFonts w:ascii="Tahoma" w:hAnsi="Tahoma" w:cs="Tahoma"/>
          <w:sz w:val="22"/>
          <w:szCs w:val="22"/>
          <w:lang w:val="en-GB"/>
        </w:rPr>
        <w:t xml:space="preserve">profile </w:t>
      </w:r>
      <w:r w:rsidR="00603C60">
        <w:rPr>
          <w:rFonts w:ascii="Tahoma" w:hAnsi="Tahoma" w:cs="Tahoma"/>
          <w:sz w:val="22"/>
          <w:szCs w:val="22"/>
          <w:lang w:val="en-GB"/>
        </w:rPr>
        <w:t>needs to be presented</w:t>
      </w:r>
      <w:r w:rsidR="00FF2614">
        <w:rPr>
          <w:rFonts w:ascii="Tahoma" w:hAnsi="Tahoma" w:cs="Tahoma"/>
          <w:sz w:val="22"/>
          <w:szCs w:val="22"/>
          <w:lang w:val="en-GB"/>
        </w:rPr>
        <w:t>;</w:t>
      </w:r>
    </w:p>
    <w:p w:rsidR="00933556" w:rsidRPr="00A971F1" w:rsidRDefault="00933556" w:rsidP="008334E7">
      <w:pPr>
        <w:ind w:left="1080" w:hanging="540"/>
        <w:jc w:val="both"/>
        <w:rPr>
          <w:rFonts w:ascii="Tahoma" w:hAnsi="Tahoma" w:cs="Tahoma"/>
          <w:sz w:val="22"/>
          <w:szCs w:val="22"/>
          <w:lang w:val="en-GB"/>
        </w:rPr>
      </w:pPr>
    </w:p>
    <w:p w:rsidR="00933556" w:rsidRPr="008334E7" w:rsidRDefault="00FF2614" w:rsidP="008D20E0">
      <w:pPr>
        <w:numPr>
          <w:ilvl w:val="0"/>
          <w:numId w:val="26"/>
        </w:numPr>
        <w:tabs>
          <w:tab w:val="clear" w:pos="900"/>
        </w:tabs>
        <w:ind w:left="1080" w:hanging="540"/>
        <w:jc w:val="both"/>
        <w:rPr>
          <w:rFonts w:ascii="Tahoma" w:hAnsi="Tahoma" w:cs="Tahoma"/>
          <w:sz w:val="22"/>
          <w:szCs w:val="22"/>
          <w:lang w:val="en-GB"/>
        </w:rPr>
      </w:pPr>
      <w:r>
        <w:rPr>
          <w:rFonts w:ascii="Tahoma" w:hAnsi="Tahoma" w:cs="Tahoma"/>
          <w:sz w:val="22"/>
          <w:szCs w:val="22"/>
          <w:lang w:val="en-GB"/>
        </w:rPr>
        <w:t>C</w:t>
      </w:r>
      <w:r w:rsidR="00933556" w:rsidRPr="00A971F1">
        <w:rPr>
          <w:rFonts w:ascii="Tahoma" w:hAnsi="Tahoma" w:cs="Tahoma"/>
          <w:sz w:val="22"/>
          <w:szCs w:val="22"/>
          <w:lang w:val="en-GB"/>
        </w:rPr>
        <w:t xml:space="preserve">o-operate so that the customs offices of the region could adopt mechanisms </w:t>
      </w:r>
      <w:r w:rsidR="00933556" w:rsidRPr="008334E7">
        <w:rPr>
          <w:rFonts w:ascii="Tahoma" w:hAnsi="Tahoma" w:cs="Tahoma"/>
          <w:sz w:val="22"/>
          <w:szCs w:val="22"/>
          <w:lang w:val="en-GB"/>
        </w:rPr>
        <w:t xml:space="preserve">to promote Trade Facilitation, </w:t>
      </w:r>
      <w:r w:rsidR="00CD3134">
        <w:rPr>
          <w:rFonts w:ascii="Tahoma" w:hAnsi="Tahoma" w:cs="Tahoma"/>
          <w:sz w:val="22"/>
          <w:szCs w:val="22"/>
          <w:lang w:val="en-GB"/>
        </w:rPr>
        <w:t xml:space="preserve">through the standardisation of procedures </w:t>
      </w:r>
      <w:r w:rsidR="00933556" w:rsidRPr="008334E7">
        <w:rPr>
          <w:rFonts w:ascii="Tahoma" w:hAnsi="Tahoma" w:cs="Tahoma"/>
          <w:sz w:val="22"/>
          <w:szCs w:val="22"/>
          <w:lang w:val="en-GB"/>
        </w:rPr>
        <w:t>carried out by the authorities controlling the international transit of goods</w:t>
      </w:r>
      <w:r w:rsidR="00192877">
        <w:rPr>
          <w:rFonts w:ascii="Tahoma" w:hAnsi="Tahoma" w:cs="Tahoma"/>
          <w:sz w:val="22"/>
          <w:szCs w:val="22"/>
          <w:lang w:val="en-GB"/>
        </w:rPr>
        <w:t xml:space="preserve"> in the region</w:t>
      </w:r>
      <w:r w:rsidR="00933556" w:rsidRPr="008334E7">
        <w:rPr>
          <w:rFonts w:ascii="Tahoma" w:hAnsi="Tahoma" w:cs="Tahoma"/>
          <w:sz w:val="22"/>
          <w:szCs w:val="22"/>
          <w:lang w:val="en-GB"/>
        </w:rPr>
        <w:t>, linking the customs information systems of the</w:t>
      </w:r>
      <w:r w:rsidR="00CD3134">
        <w:rPr>
          <w:rFonts w:ascii="Tahoma" w:hAnsi="Tahoma" w:cs="Tahoma"/>
          <w:sz w:val="22"/>
          <w:szCs w:val="22"/>
          <w:lang w:val="en-GB"/>
        </w:rPr>
        <w:t xml:space="preserve"> Greater Caribbean</w:t>
      </w:r>
      <w:r w:rsidR="00933556" w:rsidRPr="008334E7">
        <w:rPr>
          <w:rFonts w:ascii="Tahoma" w:hAnsi="Tahoma" w:cs="Tahoma"/>
          <w:sz w:val="22"/>
          <w:szCs w:val="22"/>
          <w:lang w:val="en-GB"/>
        </w:rPr>
        <w:t>.</w:t>
      </w:r>
      <w:r w:rsidR="00CD3134">
        <w:rPr>
          <w:rFonts w:ascii="Tahoma" w:hAnsi="Tahoma" w:cs="Tahoma"/>
          <w:sz w:val="22"/>
          <w:szCs w:val="22"/>
          <w:lang w:val="en-GB"/>
        </w:rPr>
        <w:t xml:space="preserve"> We therefore support the expansion of the international transit of goods (TIM) procedure.</w:t>
      </w:r>
    </w:p>
    <w:p w:rsidR="00933556" w:rsidRPr="008334E7" w:rsidRDefault="00933556" w:rsidP="00DD1EBC">
      <w:pPr>
        <w:pStyle w:val="ListParagraph"/>
        <w:autoSpaceDE w:val="0"/>
        <w:autoSpaceDN w:val="0"/>
        <w:adjustRightInd w:val="0"/>
        <w:ind w:left="0"/>
        <w:jc w:val="both"/>
        <w:rPr>
          <w:rFonts w:ascii="Tahoma" w:hAnsi="Tahoma" w:cs="Tahoma"/>
          <w:sz w:val="20"/>
          <w:lang w:val="en-GB"/>
        </w:rPr>
      </w:pPr>
    </w:p>
    <w:p w:rsidR="00933556" w:rsidRPr="008334E7" w:rsidRDefault="00A92BE9" w:rsidP="008334E7">
      <w:pPr>
        <w:autoSpaceDE w:val="0"/>
        <w:autoSpaceDN w:val="0"/>
        <w:adjustRightInd w:val="0"/>
        <w:jc w:val="both"/>
        <w:rPr>
          <w:rFonts w:ascii="Tahoma" w:hAnsi="Tahoma" w:cs="Tahoma"/>
          <w:sz w:val="22"/>
          <w:szCs w:val="22"/>
          <w:lang w:val="en-GB"/>
        </w:rPr>
      </w:pPr>
      <w:r>
        <w:rPr>
          <w:rFonts w:ascii="Tahoma" w:hAnsi="Tahoma" w:cs="Tahoma"/>
          <w:sz w:val="22"/>
          <w:szCs w:val="22"/>
          <w:lang w:val="en-GB"/>
        </w:rPr>
        <w:t>15</w:t>
      </w:r>
      <w:r w:rsidR="00FF2614">
        <w:rPr>
          <w:rFonts w:ascii="Tahoma" w:hAnsi="Tahoma" w:cs="Tahoma"/>
          <w:sz w:val="22"/>
          <w:szCs w:val="22"/>
          <w:lang w:val="en-GB"/>
        </w:rPr>
        <w:t>. A</w:t>
      </w:r>
      <w:r w:rsidR="00933556" w:rsidRPr="008334E7">
        <w:rPr>
          <w:rFonts w:ascii="Tahoma" w:hAnsi="Tahoma" w:cs="Tahoma"/>
          <w:sz w:val="22"/>
          <w:szCs w:val="22"/>
          <w:lang w:val="en-GB"/>
        </w:rPr>
        <w:t xml:space="preserve">pplaud the entry into force of the Convention Establishing the Sustainable Tourism Zone </w:t>
      </w:r>
      <w:r w:rsidR="000F51FA">
        <w:rPr>
          <w:rFonts w:ascii="Tahoma" w:hAnsi="Tahoma" w:cs="Tahoma"/>
          <w:sz w:val="22"/>
          <w:szCs w:val="22"/>
          <w:lang w:val="en-GB"/>
        </w:rPr>
        <w:t xml:space="preserve">of the Caribbean </w:t>
      </w:r>
      <w:r w:rsidR="00933556" w:rsidRPr="008334E7">
        <w:rPr>
          <w:rFonts w:ascii="Tahoma" w:hAnsi="Tahoma" w:cs="Tahoma"/>
          <w:sz w:val="22"/>
          <w:szCs w:val="22"/>
          <w:lang w:val="en-GB"/>
        </w:rPr>
        <w:t xml:space="preserve">and urge Member </w:t>
      </w:r>
      <w:r w:rsidR="00933556" w:rsidRPr="008334E7">
        <w:rPr>
          <w:rFonts w:ascii="Tahoma" w:hAnsi="Tahoma" w:cs="Tahoma"/>
          <w:sz w:val="22"/>
          <w:szCs w:val="22"/>
          <w:lang w:val="en-GB"/>
        </w:rPr>
        <w:lastRenderedPageBreak/>
        <w:t xml:space="preserve">States </w:t>
      </w:r>
      <w:r w:rsidR="00581F05">
        <w:rPr>
          <w:rFonts w:ascii="Tahoma" w:hAnsi="Tahoma" w:cs="Tahoma"/>
          <w:sz w:val="22"/>
          <w:szCs w:val="22"/>
          <w:lang w:val="en-GB"/>
        </w:rPr>
        <w:t xml:space="preserve">and Associate Members </w:t>
      </w:r>
      <w:r w:rsidR="00933556" w:rsidRPr="008334E7">
        <w:rPr>
          <w:rFonts w:ascii="Tahoma" w:hAnsi="Tahoma" w:cs="Tahoma"/>
          <w:sz w:val="22"/>
          <w:szCs w:val="22"/>
          <w:lang w:val="en-GB"/>
        </w:rPr>
        <w:t>to respect and implement the co-operation framework included in this Convention, whose application will result in benefits for</w:t>
      </w:r>
      <w:r w:rsidR="00933556" w:rsidRPr="008334E7">
        <w:rPr>
          <w:lang w:val="en-GB"/>
        </w:rPr>
        <w:t xml:space="preserve"> the </w:t>
      </w:r>
      <w:r w:rsidR="00933556" w:rsidRPr="008334E7">
        <w:rPr>
          <w:rFonts w:ascii="Tahoma" w:hAnsi="Tahoma" w:cs="Tahoma"/>
          <w:sz w:val="22"/>
          <w:szCs w:val="22"/>
          <w:lang w:val="en-GB"/>
        </w:rPr>
        <w:t>sustainability of our Caribbean Sea.</w:t>
      </w:r>
    </w:p>
    <w:p w:rsidR="00933556" w:rsidRDefault="00933556" w:rsidP="00034C8C">
      <w:pPr>
        <w:autoSpaceDE w:val="0"/>
        <w:autoSpaceDN w:val="0"/>
        <w:adjustRightInd w:val="0"/>
        <w:jc w:val="both"/>
        <w:rPr>
          <w:rFonts w:ascii="Tahoma" w:hAnsi="Tahoma" w:cs="Tahoma"/>
          <w:sz w:val="22"/>
          <w:szCs w:val="22"/>
          <w:lang w:val="en-GB"/>
        </w:rPr>
      </w:pPr>
    </w:p>
    <w:p w:rsidR="00933556" w:rsidRPr="008334E7" w:rsidRDefault="00CD3134" w:rsidP="007722C3">
      <w:pPr>
        <w:pStyle w:val="ListParagraph"/>
        <w:autoSpaceDE w:val="0"/>
        <w:autoSpaceDN w:val="0"/>
        <w:adjustRightInd w:val="0"/>
        <w:ind w:left="0"/>
        <w:jc w:val="both"/>
        <w:rPr>
          <w:rFonts w:ascii="Tahoma" w:hAnsi="Tahoma" w:cs="Tahoma"/>
          <w:sz w:val="22"/>
          <w:szCs w:val="22"/>
          <w:lang w:val="en-GB" w:eastAsia="en-GB"/>
        </w:rPr>
      </w:pPr>
      <w:r>
        <w:rPr>
          <w:rFonts w:ascii="Tahoma" w:hAnsi="Tahoma" w:cs="Tahoma"/>
          <w:sz w:val="22"/>
          <w:szCs w:val="22"/>
          <w:lang w:val="en-GB" w:eastAsia="en-GB"/>
        </w:rPr>
        <w:t>1</w:t>
      </w:r>
      <w:r w:rsidR="00A92BE9">
        <w:rPr>
          <w:rFonts w:ascii="Tahoma" w:hAnsi="Tahoma" w:cs="Tahoma"/>
          <w:sz w:val="22"/>
          <w:szCs w:val="22"/>
          <w:lang w:val="en-GB" w:eastAsia="en-GB"/>
        </w:rPr>
        <w:t>6</w:t>
      </w:r>
      <w:r w:rsidR="00933556" w:rsidRPr="008334E7">
        <w:rPr>
          <w:rFonts w:ascii="Tahoma" w:hAnsi="Tahoma" w:cs="Tahoma"/>
          <w:sz w:val="22"/>
          <w:szCs w:val="22"/>
          <w:lang w:val="en-GB" w:eastAsia="en-GB"/>
        </w:rPr>
        <w:t xml:space="preserve">. </w:t>
      </w:r>
      <w:r w:rsidR="00FF2614">
        <w:rPr>
          <w:rFonts w:ascii="Tahoma" w:hAnsi="Tahoma" w:cs="Tahoma"/>
          <w:sz w:val="22"/>
          <w:szCs w:val="22"/>
          <w:lang w:val="en-GB" w:eastAsia="en-GB"/>
        </w:rPr>
        <w:t>C</w:t>
      </w:r>
      <w:r w:rsidR="00933556" w:rsidRPr="008334E7">
        <w:rPr>
          <w:rFonts w:ascii="Tahoma" w:hAnsi="Tahoma" w:cs="Tahoma"/>
          <w:sz w:val="22"/>
          <w:szCs w:val="22"/>
          <w:lang w:val="en-GB" w:eastAsia="en-GB"/>
        </w:rPr>
        <w:t xml:space="preserve">all on the ACS Secretariat to convene a meeting during which </w:t>
      </w:r>
      <w:r w:rsidR="00D766AC">
        <w:rPr>
          <w:rFonts w:ascii="Tahoma" w:hAnsi="Tahoma" w:cs="Tahoma"/>
          <w:sz w:val="22"/>
          <w:szCs w:val="22"/>
          <w:lang w:val="en-GB" w:eastAsia="en-GB"/>
        </w:rPr>
        <w:t>Member States</w:t>
      </w:r>
      <w:r w:rsidR="00D766AC" w:rsidRPr="008334E7">
        <w:rPr>
          <w:rFonts w:ascii="Tahoma" w:hAnsi="Tahoma" w:cs="Tahoma"/>
          <w:sz w:val="22"/>
          <w:szCs w:val="22"/>
          <w:lang w:val="en-GB" w:eastAsia="en-GB"/>
        </w:rPr>
        <w:t xml:space="preserve"> </w:t>
      </w:r>
      <w:r w:rsidR="00933556" w:rsidRPr="008334E7">
        <w:rPr>
          <w:rFonts w:ascii="Tahoma" w:hAnsi="Tahoma" w:cs="Tahoma"/>
          <w:sz w:val="22"/>
          <w:szCs w:val="22"/>
          <w:lang w:val="en-GB" w:eastAsia="en-GB"/>
        </w:rPr>
        <w:t>could reach agreement on a joint strategy and methodology for the purpose of</w:t>
      </w:r>
      <w:r w:rsidR="00551AB5">
        <w:rPr>
          <w:rFonts w:ascii="Tahoma" w:hAnsi="Tahoma" w:cs="Tahoma"/>
          <w:sz w:val="22"/>
          <w:szCs w:val="22"/>
          <w:lang w:val="en-GB" w:eastAsia="en-GB"/>
        </w:rPr>
        <w:t xml:space="preserve"> </w:t>
      </w:r>
      <w:r w:rsidR="00933556" w:rsidRPr="008334E7">
        <w:rPr>
          <w:rFonts w:ascii="Tahoma" w:hAnsi="Tahoma" w:cs="Tahoma"/>
          <w:sz w:val="22"/>
          <w:szCs w:val="22"/>
          <w:lang w:val="en-GB" w:eastAsia="en-GB"/>
        </w:rPr>
        <w:t>advancing in a coordinated fashion, in measuring the various sustainability indicators established in the framework of our Convention as an evaluation parameter.</w:t>
      </w:r>
    </w:p>
    <w:p w:rsidR="00F66BB0" w:rsidRDefault="00F66BB0" w:rsidP="00395CA1">
      <w:pPr>
        <w:pStyle w:val="ListParagraph"/>
        <w:ind w:left="0"/>
        <w:jc w:val="both"/>
        <w:rPr>
          <w:rFonts w:ascii="Tahoma" w:hAnsi="Tahoma" w:cs="Tahoma"/>
          <w:sz w:val="22"/>
          <w:szCs w:val="22"/>
          <w:lang w:val="en-GB" w:eastAsia="en-GB"/>
        </w:rPr>
      </w:pPr>
    </w:p>
    <w:p w:rsidR="004E619C" w:rsidRDefault="00A92BE9" w:rsidP="00395CA1">
      <w:pPr>
        <w:pStyle w:val="ListParagraph"/>
        <w:ind w:left="0"/>
        <w:jc w:val="both"/>
        <w:rPr>
          <w:rFonts w:ascii="Tahoma" w:hAnsi="Tahoma" w:cs="Tahoma"/>
          <w:sz w:val="22"/>
          <w:szCs w:val="22"/>
          <w:lang w:val="en-GB" w:eastAsia="en-GB"/>
        </w:rPr>
      </w:pPr>
      <w:r>
        <w:rPr>
          <w:rFonts w:ascii="Tahoma" w:hAnsi="Tahoma" w:cs="Tahoma"/>
          <w:sz w:val="22"/>
          <w:szCs w:val="22"/>
          <w:lang w:val="en-GB" w:eastAsia="en-GB"/>
        </w:rPr>
        <w:t>17</w:t>
      </w:r>
      <w:r w:rsidR="00FF2614">
        <w:rPr>
          <w:rFonts w:ascii="Tahoma" w:hAnsi="Tahoma" w:cs="Tahoma"/>
          <w:sz w:val="22"/>
          <w:szCs w:val="22"/>
          <w:lang w:val="en-GB" w:eastAsia="en-GB"/>
        </w:rPr>
        <w:t>. R</w:t>
      </w:r>
      <w:r w:rsidR="00933556" w:rsidRPr="00A971F1">
        <w:rPr>
          <w:rFonts w:ascii="Tahoma" w:hAnsi="Tahoma" w:cs="Tahoma"/>
          <w:sz w:val="22"/>
          <w:szCs w:val="22"/>
          <w:lang w:val="en-GB" w:eastAsia="en-GB"/>
        </w:rPr>
        <w:t xml:space="preserve">eaffirm the desire to strengthen </w:t>
      </w:r>
      <w:r w:rsidR="00933556" w:rsidRPr="00395CA1">
        <w:rPr>
          <w:rFonts w:ascii="Tahoma" w:hAnsi="Tahoma" w:cs="Tahoma"/>
          <w:sz w:val="22"/>
          <w:szCs w:val="22"/>
          <w:lang w:val="en-GB" w:eastAsia="en-GB"/>
        </w:rPr>
        <w:t>and support the execution of the actions recommended by the Working Group comprising the ACS, IATA, ALTA and CTO, which was created in Cancún in November 2013, to contribute to</w:t>
      </w:r>
      <w:r w:rsidR="00933556" w:rsidRPr="00A971F1">
        <w:rPr>
          <w:rFonts w:ascii="Tahoma" w:hAnsi="Tahoma" w:cs="Tahoma"/>
          <w:sz w:val="22"/>
          <w:szCs w:val="22"/>
          <w:lang w:val="en-GB" w:eastAsia="en-GB"/>
        </w:rPr>
        <w:t xml:space="preserve"> the development of air connectivity.</w:t>
      </w:r>
      <w:r w:rsidR="004E619C" w:rsidRPr="004E619C">
        <w:rPr>
          <w:rFonts w:ascii="Tahoma" w:hAnsi="Tahoma" w:cs="Tahoma"/>
          <w:sz w:val="22"/>
          <w:szCs w:val="22"/>
          <w:lang w:val="en-GB" w:eastAsia="en-GB"/>
        </w:rPr>
        <w:t xml:space="preserve"> </w:t>
      </w:r>
    </w:p>
    <w:p w:rsidR="00933556" w:rsidRPr="00A971F1" w:rsidRDefault="00933556" w:rsidP="00395CA1">
      <w:pPr>
        <w:pStyle w:val="ListParagraph"/>
        <w:ind w:left="0"/>
        <w:jc w:val="both"/>
        <w:rPr>
          <w:rFonts w:ascii="Tahoma" w:hAnsi="Tahoma" w:cs="Tahoma"/>
          <w:sz w:val="22"/>
          <w:szCs w:val="22"/>
          <w:lang w:val="en-GB" w:eastAsia="en-GB"/>
        </w:rPr>
      </w:pPr>
    </w:p>
    <w:p w:rsidR="00933556" w:rsidRDefault="00A92BE9" w:rsidP="007F3E4A">
      <w:pPr>
        <w:pStyle w:val="ListParagraph"/>
        <w:ind w:left="0"/>
        <w:jc w:val="both"/>
        <w:rPr>
          <w:rFonts w:ascii="Tahoma" w:hAnsi="Tahoma" w:cs="Tahoma"/>
          <w:sz w:val="22"/>
          <w:szCs w:val="22"/>
          <w:lang w:val="en-GB" w:eastAsia="en-GB"/>
        </w:rPr>
      </w:pPr>
      <w:r>
        <w:rPr>
          <w:rFonts w:ascii="Tahoma" w:hAnsi="Tahoma" w:cs="Tahoma"/>
          <w:sz w:val="22"/>
          <w:szCs w:val="22"/>
          <w:lang w:val="en-GB" w:eastAsia="en-GB"/>
        </w:rPr>
        <w:t>18</w:t>
      </w:r>
      <w:r w:rsidR="000F51FA">
        <w:rPr>
          <w:rFonts w:ascii="Tahoma" w:hAnsi="Tahoma" w:cs="Tahoma"/>
          <w:sz w:val="22"/>
          <w:szCs w:val="22"/>
          <w:lang w:val="en-GB" w:eastAsia="en-GB"/>
        </w:rPr>
        <w:t xml:space="preserve">. </w:t>
      </w:r>
      <w:r w:rsidR="00FF2614">
        <w:rPr>
          <w:rFonts w:ascii="Tahoma" w:hAnsi="Tahoma" w:cs="Tahoma"/>
          <w:sz w:val="22"/>
          <w:szCs w:val="22"/>
          <w:lang w:val="en-GB" w:eastAsia="en-GB"/>
        </w:rPr>
        <w:t>R</w:t>
      </w:r>
      <w:r w:rsidR="00933556" w:rsidRPr="00231E2B">
        <w:rPr>
          <w:rFonts w:ascii="Tahoma" w:hAnsi="Tahoma" w:cs="Tahoma"/>
          <w:sz w:val="22"/>
          <w:szCs w:val="22"/>
          <w:lang w:val="en-GB" w:eastAsia="en-GB"/>
        </w:rPr>
        <w:t xml:space="preserve">ecognise the importance of </w:t>
      </w:r>
      <w:r w:rsidR="004E619C" w:rsidRPr="00231E2B">
        <w:rPr>
          <w:rFonts w:ascii="Tahoma" w:hAnsi="Tahoma" w:cs="Tahoma"/>
          <w:sz w:val="22"/>
          <w:szCs w:val="22"/>
          <w:lang w:val="en-GB" w:eastAsia="en-GB"/>
        </w:rPr>
        <w:t xml:space="preserve">co-operation aimed at identifying </w:t>
      </w:r>
      <w:r w:rsidR="00D13D36" w:rsidRPr="00231E2B">
        <w:rPr>
          <w:rFonts w:ascii="Tahoma" w:hAnsi="Tahoma" w:cs="Tahoma"/>
          <w:sz w:val="22"/>
          <w:szCs w:val="22"/>
          <w:lang w:val="en-GB" w:eastAsia="en-GB"/>
        </w:rPr>
        <w:t>and</w:t>
      </w:r>
      <w:r w:rsidR="004E619C" w:rsidRPr="00231E2B">
        <w:rPr>
          <w:rFonts w:ascii="Tahoma" w:hAnsi="Tahoma" w:cs="Tahoma"/>
          <w:sz w:val="22"/>
          <w:szCs w:val="22"/>
          <w:lang w:val="en-GB" w:eastAsia="en-GB"/>
        </w:rPr>
        <w:t xml:space="preserve"> conducting studies in the area of </w:t>
      </w:r>
      <w:r w:rsidR="00933556" w:rsidRPr="00231E2B">
        <w:rPr>
          <w:rFonts w:ascii="Tahoma" w:hAnsi="Tahoma" w:cs="Tahoma"/>
          <w:sz w:val="22"/>
          <w:szCs w:val="22"/>
          <w:lang w:val="en-GB" w:eastAsia="en-GB"/>
        </w:rPr>
        <w:t xml:space="preserve">Multimodal Traffic regulation and control in the Greater Caribbean region, </w:t>
      </w:r>
      <w:r w:rsidR="004E619C" w:rsidRPr="00231E2B">
        <w:rPr>
          <w:rFonts w:ascii="Tahoma" w:hAnsi="Tahoma" w:cs="Tahoma"/>
          <w:sz w:val="22"/>
          <w:szCs w:val="22"/>
          <w:lang w:val="en-GB" w:eastAsia="en-GB"/>
        </w:rPr>
        <w:t>in order</w:t>
      </w:r>
      <w:r w:rsidR="00933556" w:rsidRPr="00231E2B">
        <w:rPr>
          <w:rFonts w:ascii="Tahoma" w:hAnsi="Tahoma" w:cs="Tahoma"/>
          <w:sz w:val="22"/>
          <w:szCs w:val="22"/>
          <w:lang w:val="en-GB" w:eastAsia="en-GB"/>
        </w:rPr>
        <w:t xml:space="preserve"> to contribute to the connectivity of the region and the strengthening of International Trade</w:t>
      </w:r>
      <w:r w:rsidR="00933556" w:rsidRPr="00D13D36">
        <w:rPr>
          <w:rFonts w:ascii="Tahoma" w:hAnsi="Tahoma" w:cs="Tahoma"/>
          <w:sz w:val="22"/>
          <w:szCs w:val="22"/>
          <w:lang w:val="en-GB" w:eastAsia="en-GB"/>
        </w:rPr>
        <w:t>.</w:t>
      </w:r>
    </w:p>
    <w:p w:rsidR="009D70F2" w:rsidRDefault="009D70F2" w:rsidP="007F3E4A">
      <w:pPr>
        <w:pStyle w:val="ListParagraph"/>
        <w:ind w:left="0"/>
        <w:jc w:val="both"/>
        <w:rPr>
          <w:rFonts w:ascii="Tahoma" w:hAnsi="Tahoma" w:cs="Tahoma"/>
          <w:sz w:val="22"/>
          <w:szCs w:val="22"/>
          <w:lang w:val="en-GB" w:eastAsia="en-GB"/>
        </w:rPr>
      </w:pPr>
    </w:p>
    <w:p w:rsidR="00044F4D" w:rsidRPr="006E098D" w:rsidRDefault="006E098D" w:rsidP="007F3E4A">
      <w:pPr>
        <w:pStyle w:val="ListParagraph"/>
        <w:ind w:left="0"/>
        <w:jc w:val="both"/>
        <w:rPr>
          <w:rFonts w:ascii="Tahoma" w:hAnsi="Tahoma" w:cs="Tahoma"/>
          <w:sz w:val="22"/>
          <w:szCs w:val="22"/>
          <w:lang w:val="en-GB" w:eastAsia="en-GB"/>
        </w:rPr>
      </w:pPr>
      <w:r w:rsidRPr="006E098D">
        <w:rPr>
          <w:rFonts w:ascii="Tahoma" w:hAnsi="Tahoma" w:cs="Tahoma"/>
          <w:sz w:val="22"/>
          <w:szCs w:val="22"/>
          <w:lang w:val="en-GB" w:eastAsia="en-GB"/>
        </w:rPr>
        <w:t xml:space="preserve">19. </w:t>
      </w:r>
      <w:r w:rsidR="00044F4D" w:rsidRPr="006E098D">
        <w:rPr>
          <w:rFonts w:ascii="Tahoma" w:hAnsi="Tahoma" w:cs="Tahoma"/>
          <w:sz w:val="22"/>
          <w:szCs w:val="22"/>
          <w:lang w:val="en-GB" w:eastAsia="en-GB"/>
        </w:rPr>
        <w:t>We celebrate the 100th anniversary, this coming Aug</w:t>
      </w:r>
      <w:r>
        <w:rPr>
          <w:rFonts w:ascii="Tahoma" w:hAnsi="Tahoma" w:cs="Tahoma"/>
          <w:sz w:val="22"/>
          <w:szCs w:val="22"/>
          <w:lang w:val="en-GB" w:eastAsia="en-GB"/>
        </w:rPr>
        <w:t>ust 15th, of the Panama Canal, the i</w:t>
      </w:r>
      <w:r w:rsidR="00044F4D" w:rsidRPr="006E098D">
        <w:rPr>
          <w:rFonts w:ascii="Tahoma" w:hAnsi="Tahoma" w:cs="Tahoma"/>
          <w:sz w:val="22"/>
          <w:szCs w:val="22"/>
          <w:lang w:val="en-GB" w:eastAsia="en-GB"/>
        </w:rPr>
        <w:t>nteroceanic waterway that contributes to the sustainable</w:t>
      </w:r>
      <w:r>
        <w:rPr>
          <w:rFonts w:ascii="Tahoma" w:hAnsi="Tahoma" w:cs="Tahoma"/>
          <w:sz w:val="22"/>
          <w:szCs w:val="22"/>
          <w:lang w:val="en-GB" w:eastAsia="en-GB"/>
        </w:rPr>
        <w:t xml:space="preserve"> and</w:t>
      </w:r>
      <w:r w:rsidR="00044F4D" w:rsidRPr="006E098D">
        <w:rPr>
          <w:rFonts w:ascii="Tahoma" w:hAnsi="Tahoma" w:cs="Tahoma"/>
          <w:sz w:val="22"/>
          <w:szCs w:val="22"/>
          <w:lang w:val="en-GB" w:eastAsia="en-GB"/>
        </w:rPr>
        <w:t xml:space="preserve"> economic development of the region and whose expansion project will allow for greater openness and facilitation of maritime trade in the Great</w:t>
      </w:r>
      <w:r>
        <w:rPr>
          <w:rFonts w:ascii="Tahoma" w:hAnsi="Tahoma" w:cs="Tahoma"/>
          <w:sz w:val="22"/>
          <w:szCs w:val="22"/>
          <w:lang w:val="en-GB" w:eastAsia="en-GB"/>
        </w:rPr>
        <w:t>er</w:t>
      </w:r>
      <w:r w:rsidR="00044F4D" w:rsidRPr="006E098D">
        <w:rPr>
          <w:rFonts w:ascii="Tahoma" w:hAnsi="Tahoma" w:cs="Tahoma"/>
          <w:sz w:val="22"/>
          <w:szCs w:val="22"/>
          <w:lang w:val="en-GB" w:eastAsia="en-GB"/>
        </w:rPr>
        <w:t xml:space="preserve"> Caribbean region.</w:t>
      </w:r>
    </w:p>
    <w:p w:rsidR="00933556" w:rsidRPr="008D20E0" w:rsidRDefault="00933556" w:rsidP="00034C8C">
      <w:pPr>
        <w:pStyle w:val="ListParagraph"/>
        <w:ind w:left="0"/>
        <w:rPr>
          <w:rFonts w:ascii="Tahoma" w:hAnsi="Tahoma" w:cs="Tahoma"/>
          <w:color w:val="0000FF"/>
          <w:sz w:val="22"/>
          <w:szCs w:val="22"/>
          <w:lang w:val="en-GB" w:eastAsia="en-GB"/>
        </w:rPr>
      </w:pPr>
    </w:p>
    <w:p w:rsidR="00933556" w:rsidRPr="00A971F1" w:rsidRDefault="006E098D" w:rsidP="007722C3">
      <w:pPr>
        <w:pStyle w:val="ListParagraph"/>
        <w:autoSpaceDE w:val="0"/>
        <w:autoSpaceDN w:val="0"/>
        <w:adjustRightInd w:val="0"/>
        <w:ind w:left="0"/>
        <w:jc w:val="both"/>
        <w:rPr>
          <w:rFonts w:ascii="Tahoma" w:hAnsi="Tahoma" w:cs="Tahoma"/>
          <w:sz w:val="22"/>
          <w:szCs w:val="22"/>
          <w:lang w:val="en-GB" w:eastAsia="en-GB"/>
        </w:rPr>
      </w:pPr>
      <w:r>
        <w:rPr>
          <w:rFonts w:ascii="Tahoma" w:hAnsi="Tahoma" w:cs="Tahoma"/>
          <w:sz w:val="22"/>
          <w:szCs w:val="22"/>
          <w:lang w:val="en-GB" w:eastAsia="en-GB"/>
        </w:rPr>
        <w:t>20</w:t>
      </w:r>
      <w:r w:rsidR="00FF2614">
        <w:rPr>
          <w:rFonts w:ascii="Tahoma" w:hAnsi="Tahoma" w:cs="Tahoma"/>
          <w:sz w:val="22"/>
          <w:szCs w:val="22"/>
          <w:lang w:val="en-GB" w:eastAsia="en-GB"/>
        </w:rPr>
        <w:t>. I</w:t>
      </w:r>
      <w:r w:rsidR="00933556" w:rsidRPr="00A971F1">
        <w:rPr>
          <w:rFonts w:ascii="Tahoma" w:hAnsi="Tahoma" w:cs="Tahoma"/>
          <w:sz w:val="22"/>
          <w:szCs w:val="22"/>
          <w:lang w:val="en-GB" w:eastAsia="en-GB"/>
        </w:rPr>
        <w:t>nstruct the Council of National Representatives of the Special Fund to organise in conjunction with the Secretariat, the “Forum for the exchange of ideas and planning”, which must formulate recommendations to strengthen international co-operation in the ambit of the ACS, as well as identify mechanisms to modernise the management and execution of the projects being handled through the</w:t>
      </w:r>
      <w:r w:rsidR="00933556" w:rsidRPr="00A971F1">
        <w:rPr>
          <w:rFonts w:ascii="Tahoma" w:hAnsi="Tahoma" w:cs="Tahoma"/>
          <w:sz w:val="22"/>
          <w:szCs w:val="22"/>
          <w:lang w:val="en-GB"/>
        </w:rPr>
        <w:t xml:space="preserve"> Unit for the Management and Follow-up of Co-operation Projects</w:t>
      </w:r>
      <w:r w:rsidR="00933556" w:rsidRPr="00A971F1">
        <w:rPr>
          <w:rFonts w:ascii="Tahoma" w:hAnsi="Tahoma" w:cs="Tahoma"/>
          <w:sz w:val="22"/>
          <w:szCs w:val="22"/>
          <w:lang w:val="en-GB" w:eastAsia="en-GB"/>
        </w:rPr>
        <w:t>.</w:t>
      </w:r>
    </w:p>
    <w:p w:rsidR="004E619C" w:rsidRDefault="004E619C" w:rsidP="00034C8C">
      <w:pPr>
        <w:pStyle w:val="ListParagraph"/>
        <w:ind w:left="0"/>
        <w:rPr>
          <w:rFonts w:ascii="Tahoma" w:hAnsi="Tahoma" w:cs="Tahoma"/>
          <w:sz w:val="22"/>
          <w:szCs w:val="22"/>
          <w:lang w:val="en-GB" w:eastAsia="en-GB"/>
        </w:rPr>
      </w:pPr>
    </w:p>
    <w:p w:rsidR="00933556" w:rsidRPr="00443676" w:rsidRDefault="006E098D" w:rsidP="003B5B9E">
      <w:pPr>
        <w:pStyle w:val="ListParagraph"/>
        <w:ind w:left="0"/>
        <w:jc w:val="both"/>
        <w:rPr>
          <w:rFonts w:ascii="Tahoma" w:hAnsi="Tahoma" w:cs="Tahoma"/>
          <w:sz w:val="22"/>
          <w:szCs w:val="22"/>
          <w:lang w:val="en-GB" w:eastAsia="en-GB"/>
        </w:rPr>
      </w:pPr>
      <w:r>
        <w:rPr>
          <w:rFonts w:ascii="Tahoma" w:hAnsi="Tahoma" w:cs="Tahoma"/>
          <w:sz w:val="22"/>
          <w:szCs w:val="22"/>
          <w:lang w:val="en-GB" w:eastAsia="ja-JP"/>
        </w:rPr>
        <w:t>21</w:t>
      </w:r>
      <w:r w:rsidR="00933556" w:rsidRPr="00A971F1">
        <w:rPr>
          <w:rFonts w:ascii="Tahoma" w:hAnsi="Tahoma" w:cs="Tahoma"/>
          <w:sz w:val="22"/>
          <w:szCs w:val="22"/>
          <w:lang w:val="en-GB" w:eastAsia="ja-JP"/>
        </w:rPr>
        <w:t xml:space="preserve">. Welcome and express our pleasure over the admission of Martinique, </w:t>
      </w:r>
      <w:r w:rsidR="00933556" w:rsidRPr="00443676">
        <w:rPr>
          <w:rFonts w:ascii="Tahoma" w:hAnsi="Tahoma" w:cs="Tahoma"/>
          <w:sz w:val="22"/>
          <w:szCs w:val="22"/>
          <w:lang w:val="en-GB" w:eastAsia="ja-JP"/>
        </w:rPr>
        <w:t xml:space="preserve">Guadeloupe and Sint Maarten to the ACS as Associate Members in </w:t>
      </w:r>
      <w:r w:rsidR="00835F7F">
        <w:rPr>
          <w:rFonts w:ascii="Tahoma" w:hAnsi="Tahoma" w:cs="Tahoma"/>
          <w:sz w:val="22"/>
          <w:szCs w:val="22"/>
          <w:lang w:val="en-GB" w:eastAsia="ja-JP"/>
        </w:rPr>
        <w:t>their own right, an action which strengthens the process</w:t>
      </w:r>
      <w:r w:rsidR="00933556" w:rsidRPr="00443676">
        <w:rPr>
          <w:rFonts w:ascii="Tahoma" w:hAnsi="Tahoma" w:cs="Tahoma"/>
          <w:sz w:val="22"/>
          <w:szCs w:val="22"/>
          <w:lang w:val="en-GB" w:eastAsia="ja-JP"/>
        </w:rPr>
        <w:t xml:space="preserve"> to incorporate all the countries and territories of </w:t>
      </w:r>
      <w:r w:rsidR="00835F7F">
        <w:rPr>
          <w:rFonts w:ascii="Tahoma" w:hAnsi="Tahoma" w:cs="Tahoma"/>
          <w:sz w:val="22"/>
          <w:szCs w:val="22"/>
          <w:lang w:val="en-GB" w:eastAsia="ja-JP"/>
        </w:rPr>
        <w:t>the Greater Caribbean into our o</w:t>
      </w:r>
      <w:r w:rsidR="00933556" w:rsidRPr="00443676">
        <w:rPr>
          <w:rFonts w:ascii="Tahoma" w:hAnsi="Tahoma" w:cs="Tahoma"/>
          <w:sz w:val="22"/>
          <w:szCs w:val="22"/>
          <w:lang w:val="en-GB" w:eastAsia="ja-JP"/>
        </w:rPr>
        <w:t>rganisation.</w:t>
      </w:r>
      <w:r w:rsidR="004351FD">
        <w:rPr>
          <w:rFonts w:ascii="Tahoma" w:hAnsi="Tahoma" w:cs="Tahoma"/>
          <w:sz w:val="22"/>
          <w:szCs w:val="22"/>
          <w:lang w:val="en-GB" w:eastAsia="ja-JP"/>
        </w:rPr>
        <w:t xml:space="preserve"> Toward </w:t>
      </w:r>
      <w:r w:rsidR="00205F8F">
        <w:rPr>
          <w:rFonts w:ascii="Tahoma" w:hAnsi="Tahoma" w:cs="Tahoma"/>
          <w:sz w:val="22"/>
          <w:szCs w:val="22"/>
          <w:lang w:val="en-GB" w:eastAsia="ja-JP"/>
        </w:rPr>
        <w:t xml:space="preserve">this </w:t>
      </w:r>
      <w:r w:rsidR="004351FD">
        <w:rPr>
          <w:rFonts w:ascii="Tahoma" w:hAnsi="Tahoma" w:cs="Tahoma"/>
          <w:sz w:val="22"/>
          <w:szCs w:val="22"/>
          <w:lang w:val="en-GB" w:eastAsia="ja-JP"/>
        </w:rPr>
        <w:t xml:space="preserve">end, </w:t>
      </w:r>
      <w:r w:rsidR="00205F8F">
        <w:rPr>
          <w:rFonts w:ascii="Tahoma" w:hAnsi="Tahoma" w:cs="Tahoma"/>
          <w:sz w:val="22"/>
          <w:szCs w:val="22"/>
          <w:lang w:val="en-GB" w:eastAsia="ja-JP"/>
        </w:rPr>
        <w:t>we underscore the existence of</w:t>
      </w:r>
      <w:r w:rsidR="004351FD">
        <w:rPr>
          <w:rFonts w:ascii="Tahoma" w:hAnsi="Tahoma" w:cs="Tahoma"/>
          <w:sz w:val="22"/>
          <w:szCs w:val="22"/>
          <w:lang w:val="en-GB" w:eastAsia="ja-JP"/>
        </w:rPr>
        <w:t xml:space="preserve"> </w:t>
      </w:r>
      <w:r w:rsidR="00205F8F">
        <w:rPr>
          <w:rFonts w:ascii="Tahoma" w:hAnsi="Tahoma" w:cs="Tahoma"/>
          <w:sz w:val="22"/>
          <w:szCs w:val="22"/>
          <w:lang w:val="en-GB" w:eastAsia="ja-JP"/>
        </w:rPr>
        <w:t xml:space="preserve">the </w:t>
      </w:r>
      <w:r w:rsidR="004351FD">
        <w:rPr>
          <w:rFonts w:ascii="Tahoma" w:hAnsi="Tahoma" w:cs="Tahoma"/>
          <w:sz w:val="22"/>
          <w:szCs w:val="22"/>
          <w:lang w:val="en-GB" w:eastAsia="ja-JP"/>
        </w:rPr>
        <w:t xml:space="preserve">inter-regional co-operation </w:t>
      </w:r>
      <w:r w:rsidR="004351FD">
        <w:rPr>
          <w:rFonts w:ascii="Tahoma" w:hAnsi="Tahoma" w:cs="Tahoma"/>
          <w:sz w:val="22"/>
          <w:szCs w:val="22"/>
          <w:lang w:val="en-GB" w:eastAsia="ja-JP"/>
        </w:rPr>
        <w:lastRenderedPageBreak/>
        <w:t xml:space="preserve">programme (INTERREG) </w:t>
      </w:r>
      <w:r w:rsidR="000F51FA">
        <w:rPr>
          <w:rFonts w:ascii="Tahoma" w:hAnsi="Tahoma" w:cs="Tahoma"/>
          <w:sz w:val="22"/>
          <w:szCs w:val="22"/>
          <w:lang w:val="en-GB" w:eastAsia="ja-JP"/>
        </w:rPr>
        <w:t xml:space="preserve">which </w:t>
      </w:r>
      <w:r w:rsidR="004351FD">
        <w:rPr>
          <w:rFonts w:ascii="Tahoma" w:hAnsi="Tahoma" w:cs="Tahoma"/>
          <w:sz w:val="22"/>
          <w:szCs w:val="22"/>
          <w:lang w:val="en-GB" w:eastAsia="ja-JP"/>
        </w:rPr>
        <w:t>financ</w:t>
      </w:r>
      <w:r w:rsidR="00205F8F">
        <w:rPr>
          <w:rFonts w:ascii="Tahoma" w:hAnsi="Tahoma" w:cs="Tahoma"/>
          <w:sz w:val="22"/>
          <w:szCs w:val="22"/>
          <w:lang w:val="en-GB" w:eastAsia="ja-JP"/>
        </w:rPr>
        <w:t>e</w:t>
      </w:r>
      <w:r w:rsidR="000F51FA">
        <w:rPr>
          <w:rFonts w:ascii="Tahoma" w:hAnsi="Tahoma" w:cs="Tahoma"/>
          <w:sz w:val="22"/>
          <w:szCs w:val="22"/>
          <w:lang w:val="en-GB" w:eastAsia="ja-JP"/>
        </w:rPr>
        <w:t>s</w:t>
      </w:r>
      <w:r w:rsidR="004351FD">
        <w:rPr>
          <w:rFonts w:ascii="Tahoma" w:hAnsi="Tahoma" w:cs="Tahoma"/>
          <w:sz w:val="22"/>
          <w:szCs w:val="22"/>
          <w:lang w:val="en-GB" w:eastAsia="ja-JP"/>
        </w:rPr>
        <w:t xml:space="preserve"> operational projects </w:t>
      </w:r>
      <w:r w:rsidR="00205F8F">
        <w:rPr>
          <w:rFonts w:ascii="Tahoma" w:hAnsi="Tahoma" w:cs="Tahoma"/>
          <w:sz w:val="22"/>
          <w:szCs w:val="22"/>
          <w:lang w:val="en-GB" w:eastAsia="ja-JP"/>
        </w:rPr>
        <w:t xml:space="preserve">for the benefit of </w:t>
      </w:r>
      <w:r w:rsidR="004351FD">
        <w:rPr>
          <w:rFonts w:ascii="Tahoma" w:hAnsi="Tahoma" w:cs="Tahoma"/>
          <w:sz w:val="22"/>
          <w:szCs w:val="22"/>
          <w:lang w:val="en-GB" w:eastAsia="ja-JP"/>
        </w:rPr>
        <w:t xml:space="preserve">the Greater Caribbean.  </w:t>
      </w:r>
    </w:p>
    <w:p w:rsidR="00933556" w:rsidRPr="00A971F1" w:rsidRDefault="00933556" w:rsidP="00034C8C">
      <w:pPr>
        <w:jc w:val="both"/>
        <w:rPr>
          <w:rFonts w:ascii="Tahoma" w:hAnsi="Tahoma" w:cs="Tahoma"/>
          <w:sz w:val="22"/>
          <w:szCs w:val="22"/>
          <w:lang w:val="en-GB"/>
        </w:rPr>
      </w:pPr>
    </w:p>
    <w:p w:rsidR="00933556" w:rsidRPr="00A971F1" w:rsidRDefault="006E098D" w:rsidP="007722C3">
      <w:pPr>
        <w:pStyle w:val="ListParagraph"/>
        <w:ind w:left="0"/>
        <w:jc w:val="both"/>
        <w:rPr>
          <w:rFonts w:ascii="Tahoma" w:hAnsi="Tahoma" w:cs="Tahoma"/>
          <w:sz w:val="22"/>
          <w:szCs w:val="22"/>
          <w:lang w:val="en-GB"/>
        </w:rPr>
      </w:pPr>
      <w:r>
        <w:rPr>
          <w:rFonts w:ascii="Tahoma" w:hAnsi="Tahoma" w:cs="Tahoma"/>
          <w:sz w:val="22"/>
          <w:szCs w:val="22"/>
          <w:lang w:val="en-GB"/>
        </w:rPr>
        <w:t>22</w:t>
      </w:r>
      <w:r w:rsidR="00FF2614">
        <w:rPr>
          <w:rFonts w:ascii="Tahoma" w:hAnsi="Tahoma" w:cs="Tahoma"/>
          <w:sz w:val="22"/>
          <w:szCs w:val="22"/>
          <w:lang w:val="en-GB"/>
        </w:rPr>
        <w:t>. Ap</w:t>
      </w:r>
      <w:r w:rsidR="00933556" w:rsidRPr="00A971F1">
        <w:rPr>
          <w:rFonts w:ascii="Tahoma" w:hAnsi="Tahoma" w:cs="Tahoma"/>
          <w:sz w:val="22"/>
          <w:szCs w:val="22"/>
          <w:lang w:val="en-GB"/>
        </w:rPr>
        <w:t>peal to all Member</w:t>
      </w:r>
      <w:r w:rsidR="00734659">
        <w:rPr>
          <w:rFonts w:ascii="Tahoma" w:hAnsi="Tahoma" w:cs="Tahoma"/>
          <w:sz w:val="22"/>
          <w:szCs w:val="22"/>
          <w:lang w:val="en-GB"/>
        </w:rPr>
        <w:t xml:space="preserve"> State</w:t>
      </w:r>
      <w:r w:rsidR="00205F8F">
        <w:rPr>
          <w:rFonts w:ascii="Tahoma" w:hAnsi="Tahoma" w:cs="Tahoma"/>
          <w:sz w:val="22"/>
          <w:szCs w:val="22"/>
          <w:lang w:val="en-GB"/>
        </w:rPr>
        <w:t>s</w:t>
      </w:r>
      <w:r w:rsidR="00734659">
        <w:rPr>
          <w:rFonts w:ascii="Tahoma" w:hAnsi="Tahoma" w:cs="Tahoma"/>
          <w:sz w:val="22"/>
          <w:szCs w:val="22"/>
          <w:lang w:val="en-GB"/>
        </w:rPr>
        <w:t xml:space="preserve"> and Associate Members</w:t>
      </w:r>
      <w:r w:rsidR="00933556" w:rsidRPr="00A971F1">
        <w:rPr>
          <w:rFonts w:ascii="Tahoma" w:hAnsi="Tahoma" w:cs="Tahoma"/>
          <w:sz w:val="22"/>
          <w:szCs w:val="22"/>
          <w:lang w:val="en-GB"/>
        </w:rPr>
        <w:t xml:space="preserve"> to honour their financial obligations to the Association and to honour their annual contributions on a timely basis.</w:t>
      </w:r>
    </w:p>
    <w:p w:rsidR="00933556" w:rsidRPr="00A971F1" w:rsidRDefault="00933556" w:rsidP="00034C8C">
      <w:pPr>
        <w:pStyle w:val="ListParagraph"/>
        <w:ind w:left="0"/>
        <w:rPr>
          <w:rFonts w:ascii="Tahoma" w:hAnsi="Tahoma" w:cs="Tahoma"/>
          <w:sz w:val="22"/>
          <w:szCs w:val="22"/>
          <w:lang w:val="en-GB"/>
        </w:rPr>
      </w:pPr>
    </w:p>
    <w:p w:rsidR="00551AB5" w:rsidRDefault="006E098D" w:rsidP="00780E66">
      <w:pPr>
        <w:pStyle w:val="ListParagraph"/>
        <w:tabs>
          <w:tab w:val="left" w:pos="851"/>
        </w:tabs>
        <w:ind w:left="0"/>
        <w:jc w:val="both"/>
        <w:rPr>
          <w:rFonts w:ascii="Tahoma" w:hAnsi="Tahoma" w:cs="Tahoma"/>
          <w:sz w:val="22"/>
          <w:szCs w:val="22"/>
          <w:lang w:val="en-GB"/>
        </w:rPr>
      </w:pPr>
      <w:r>
        <w:rPr>
          <w:rFonts w:ascii="Tahoma" w:hAnsi="Tahoma" w:cs="Tahoma"/>
          <w:sz w:val="22"/>
          <w:szCs w:val="22"/>
          <w:lang w:val="en-GB"/>
        </w:rPr>
        <w:t>23</w:t>
      </w:r>
      <w:r w:rsidR="00B45678">
        <w:rPr>
          <w:rFonts w:ascii="Tahoma" w:hAnsi="Tahoma" w:cs="Tahoma"/>
          <w:sz w:val="22"/>
          <w:szCs w:val="22"/>
          <w:lang w:val="en-GB"/>
        </w:rPr>
        <w:t xml:space="preserve">. </w:t>
      </w:r>
      <w:r w:rsidR="00FF2614">
        <w:rPr>
          <w:rFonts w:ascii="Tahoma" w:hAnsi="Tahoma" w:cs="Tahoma"/>
          <w:sz w:val="22"/>
          <w:szCs w:val="22"/>
          <w:lang w:val="en-GB"/>
        </w:rPr>
        <w:t>A</w:t>
      </w:r>
      <w:r w:rsidR="000F369C" w:rsidRPr="0060618C">
        <w:rPr>
          <w:rFonts w:ascii="Tahoma" w:hAnsi="Tahoma" w:cs="Tahoma"/>
          <w:sz w:val="22"/>
          <w:szCs w:val="22"/>
          <w:lang w:val="en-GB"/>
        </w:rPr>
        <w:t>pplaud the process to consolidate the Community of Latin Ameri</w:t>
      </w:r>
      <w:r w:rsidR="00835F7F">
        <w:rPr>
          <w:rFonts w:ascii="Tahoma" w:hAnsi="Tahoma" w:cs="Tahoma"/>
          <w:sz w:val="22"/>
          <w:szCs w:val="22"/>
          <w:lang w:val="en-GB"/>
        </w:rPr>
        <w:t xml:space="preserve">can and Caribbean States </w:t>
      </w:r>
      <w:r w:rsidR="00A92BE9">
        <w:rPr>
          <w:rFonts w:ascii="Tahoma" w:hAnsi="Tahoma" w:cs="Tahoma"/>
          <w:sz w:val="22"/>
          <w:szCs w:val="22"/>
          <w:lang w:val="en-GB"/>
        </w:rPr>
        <w:t xml:space="preserve">(CELAC) </w:t>
      </w:r>
      <w:r w:rsidR="00835F7F">
        <w:rPr>
          <w:rFonts w:ascii="Tahoma" w:hAnsi="Tahoma" w:cs="Tahoma"/>
          <w:sz w:val="22"/>
          <w:szCs w:val="22"/>
          <w:lang w:val="en-GB"/>
        </w:rPr>
        <w:t xml:space="preserve">and </w:t>
      </w:r>
      <w:r w:rsidR="00B45678">
        <w:rPr>
          <w:rFonts w:ascii="Tahoma" w:hAnsi="Tahoma" w:cs="Tahoma"/>
          <w:sz w:val="22"/>
          <w:szCs w:val="22"/>
          <w:lang w:val="en-GB"/>
        </w:rPr>
        <w:t xml:space="preserve">highlight </w:t>
      </w:r>
      <w:r w:rsidR="000F369C" w:rsidRPr="0060618C">
        <w:rPr>
          <w:rFonts w:ascii="Tahoma" w:hAnsi="Tahoma" w:cs="Tahoma"/>
          <w:sz w:val="22"/>
          <w:szCs w:val="22"/>
          <w:lang w:val="en-GB"/>
        </w:rPr>
        <w:t xml:space="preserve">the significant </w:t>
      </w:r>
      <w:r w:rsidR="00B45678">
        <w:rPr>
          <w:rFonts w:ascii="Tahoma" w:hAnsi="Tahoma" w:cs="Tahoma"/>
          <w:sz w:val="22"/>
          <w:szCs w:val="22"/>
          <w:lang w:val="en-GB"/>
        </w:rPr>
        <w:t xml:space="preserve">role </w:t>
      </w:r>
      <w:r w:rsidR="000F369C" w:rsidRPr="0060618C">
        <w:rPr>
          <w:rFonts w:ascii="Tahoma" w:hAnsi="Tahoma" w:cs="Tahoma"/>
          <w:sz w:val="22"/>
          <w:szCs w:val="22"/>
          <w:lang w:val="en-GB"/>
        </w:rPr>
        <w:t xml:space="preserve">that the Association of </w:t>
      </w:r>
    </w:p>
    <w:p w:rsidR="00F66BB0" w:rsidRDefault="000F369C" w:rsidP="00780E66">
      <w:pPr>
        <w:pStyle w:val="ListParagraph"/>
        <w:tabs>
          <w:tab w:val="left" w:pos="851"/>
        </w:tabs>
        <w:ind w:left="0"/>
        <w:jc w:val="both"/>
        <w:rPr>
          <w:rFonts w:ascii="Tahoma" w:hAnsi="Tahoma" w:cs="Tahoma"/>
          <w:sz w:val="22"/>
          <w:szCs w:val="22"/>
          <w:lang w:val="en-GB"/>
        </w:rPr>
      </w:pPr>
      <w:r w:rsidRPr="0060618C">
        <w:rPr>
          <w:rFonts w:ascii="Tahoma" w:hAnsi="Tahoma" w:cs="Tahoma"/>
          <w:sz w:val="22"/>
          <w:szCs w:val="22"/>
          <w:lang w:val="en-GB"/>
        </w:rPr>
        <w:t xml:space="preserve">Caribbean </w:t>
      </w:r>
      <w:r w:rsidR="00B45678">
        <w:rPr>
          <w:rFonts w:ascii="Tahoma" w:hAnsi="Tahoma" w:cs="Tahoma"/>
          <w:sz w:val="22"/>
          <w:szCs w:val="22"/>
          <w:lang w:val="en-GB"/>
        </w:rPr>
        <w:t>States plays in improving the</w:t>
      </w:r>
      <w:r w:rsidRPr="0060618C">
        <w:rPr>
          <w:rFonts w:ascii="Tahoma" w:hAnsi="Tahoma" w:cs="Tahoma"/>
          <w:sz w:val="22"/>
          <w:szCs w:val="22"/>
          <w:lang w:val="en-GB"/>
        </w:rPr>
        <w:t xml:space="preserve"> integration of Latin America and the Caribbean</w:t>
      </w:r>
      <w:r w:rsidR="0060618C">
        <w:rPr>
          <w:rFonts w:ascii="Tahoma" w:hAnsi="Tahoma" w:cs="Tahoma"/>
          <w:sz w:val="22"/>
          <w:szCs w:val="22"/>
          <w:lang w:val="en-GB"/>
        </w:rPr>
        <w:t>.</w:t>
      </w:r>
      <w:r w:rsidRPr="0060618C">
        <w:rPr>
          <w:rFonts w:ascii="Tahoma" w:hAnsi="Tahoma" w:cs="Tahoma"/>
          <w:sz w:val="22"/>
          <w:szCs w:val="22"/>
          <w:lang w:val="en-GB"/>
        </w:rPr>
        <w:t xml:space="preserve"> </w:t>
      </w:r>
    </w:p>
    <w:p w:rsidR="00F66BB0" w:rsidRDefault="00F66BB0" w:rsidP="00780E66">
      <w:pPr>
        <w:pStyle w:val="ListParagraph"/>
        <w:tabs>
          <w:tab w:val="left" w:pos="851"/>
        </w:tabs>
        <w:ind w:left="0"/>
        <w:jc w:val="both"/>
        <w:rPr>
          <w:rFonts w:ascii="Tahoma" w:hAnsi="Tahoma" w:cs="Tahoma"/>
          <w:sz w:val="22"/>
          <w:szCs w:val="22"/>
          <w:lang w:val="en-GB"/>
        </w:rPr>
      </w:pPr>
    </w:p>
    <w:p w:rsidR="0060618C" w:rsidRPr="0060618C" w:rsidRDefault="006E098D" w:rsidP="00780E66">
      <w:pPr>
        <w:pStyle w:val="ListParagraph"/>
        <w:tabs>
          <w:tab w:val="left" w:pos="851"/>
        </w:tabs>
        <w:ind w:left="0"/>
        <w:jc w:val="both"/>
        <w:rPr>
          <w:rFonts w:ascii="Tahoma" w:hAnsi="Tahoma" w:cs="Tahoma"/>
          <w:sz w:val="22"/>
          <w:szCs w:val="22"/>
          <w:lang w:val="en-GB"/>
        </w:rPr>
      </w:pPr>
      <w:r>
        <w:rPr>
          <w:rFonts w:ascii="Tahoma" w:hAnsi="Tahoma" w:cs="Tahoma"/>
          <w:sz w:val="22"/>
          <w:szCs w:val="22"/>
          <w:lang w:val="en-GB"/>
        </w:rPr>
        <w:t>24</w:t>
      </w:r>
      <w:r w:rsidR="00646928">
        <w:rPr>
          <w:rFonts w:ascii="Tahoma" w:hAnsi="Tahoma" w:cs="Tahoma"/>
          <w:sz w:val="22"/>
          <w:szCs w:val="22"/>
          <w:lang w:val="en-GB"/>
        </w:rPr>
        <w:t xml:space="preserve">. </w:t>
      </w:r>
      <w:r w:rsidR="00FF2614">
        <w:rPr>
          <w:rFonts w:ascii="Tahoma" w:hAnsi="Tahoma" w:cs="Tahoma"/>
          <w:sz w:val="22"/>
          <w:szCs w:val="22"/>
          <w:lang w:val="en-GB"/>
        </w:rPr>
        <w:t>E</w:t>
      </w:r>
      <w:r w:rsidR="0060618C" w:rsidRPr="0060618C">
        <w:rPr>
          <w:rFonts w:ascii="Tahoma" w:hAnsi="Tahoma" w:cs="Tahoma"/>
          <w:sz w:val="22"/>
          <w:szCs w:val="22"/>
          <w:lang w:val="en-GB"/>
        </w:rPr>
        <w:t>qually reaffirm our will to continue promoting the strengthening of co-operation links with other regional organisations toward the more efficient use of resources and the deepening of regional co-operation and integration.</w:t>
      </w:r>
    </w:p>
    <w:p w:rsidR="00933556" w:rsidRDefault="00933556" w:rsidP="007722C3">
      <w:pPr>
        <w:pStyle w:val="ListParagraph"/>
        <w:ind w:left="0"/>
        <w:jc w:val="both"/>
        <w:rPr>
          <w:rFonts w:ascii="Tahoma" w:hAnsi="Tahoma" w:cs="Tahoma"/>
          <w:sz w:val="22"/>
          <w:szCs w:val="22"/>
          <w:lang w:val="en-GB"/>
        </w:rPr>
      </w:pPr>
    </w:p>
    <w:p w:rsidR="00780E66" w:rsidRPr="00A92BE9" w:rsidRDefault="006E098D" w:rsidP="00A92BE9">
      <w:pPr>
        <w:pStyle w:val="ListParagraph"/>
        <w:ind w:left="0"/>
        <w:jc w:val="both"/>
        <w:rPr>
          <w:rFonts w:ascii="Tahoma" w:hAnsi="Tahoma" w:cs="Tahoma"/>
          <w:sz w:val="22"/>
          <w:szCs w:val="22"/>
          <w:lang w:val="en-GB"/>
        </w:rPr>
      </w:pPr>
      <w:r>
        <w:rPr>
          <w:rFonts w:ascii="Tahoma" w:hAnsi="Tahoma" w:cs="Tahoma"/>
          <w:sz w:val="22"/>
          <w:szCs w:val="22"/>
          <w:lang w:val="en-GB"/>
        </w:rPr>
        <w:t>25</w:t>
      </w:r>
      <w:r w:rsidR="00A92BE9" w:rsidRPr="00A92BE9">
        <w:rPr>
          <w:rFonts w:ascii="Tahoma" w:hAnsi="Tahoma" w:cs="Tahoma"/>
          <w:sz w:val="22"/>
          <w:szCs w:val="22"/>
          <w:lang w:val="en-GB"/>
        </w:rPr>
        <w:t>. E</w:t>
      </w:r>
      <w:r w:rsidR="00780E66" w:rsidRPr="00A92BE9">
        <w:rPr>
          <w:rFonts w:ascii="Tahoma" w:hAnsi="Tahoma" w:cs="Tahoma"/>
          <w:sz w:val="22"/>
          <w:szCs w:val="22"/>
          <w:lang w:val="en-GB"/>
        </w:rPr>
        <w:t xml:space="preserve">xpress our </w:t>
      </w:r>
      <w:r w:rsidR="00666771" w:rsidRPr="00A92BE9">
        <w:rPr>
          <w:rFonts w:ascii="Tahoma" w:hAnsi="Tahoma" w:cs="Tahoma"/>
          <w:sz w:val="22"/>
          <w:szCs w:val="22"/>
          <w:lang w:val="en-GB"/>
        </w:rPr>
        <w:t>solidarity with</w:t>
      </w:r>
      <w:r w:rsidR="00780E66" w:rsidRPr="00A92BE9">
        <w:rPr>
          <w:rFonts w:ascii="Tahoma" w:hAnsi="Tahoma" w:cs="Tahoma"/>
          <w:sz w:val="22"/>
          <w:szCs w:val="22"/>
          <w:lang w:val="en-GB"/>
        </w:rPr>
        <w:t xml:space="preserve"> the </w:t>
      </w:r>
      <w:r w:rsidR="006568C8" w:rsidRPr="00A92BE9">
        <w:rPr>
          <w:rFonts w:ascii="Tahoma" w:hAnsi="Tahoma" w:cs="Tahoma"/>
          <w:sz w:val="22"/>
          <w:szCs w:val="22"/>
          <w:lang w:val="en-GB"/>
        </w:rPr>
        <w:t xml:space="preserve">People and the </w:t>
      </w:r>
      <w:r w:rsidR="00DB1F27" w:rsidRPr="00A92BE9">
        <w:rPr>
          <w:rFonts w:ascii="Tahoma" w:hAnsi="Tahoma" w:cs="Tahoma"/>
          <w:sz w:val="22"/>
          <w:szCs w:val="22"/>
          <w:lang w:val="en-GB"/>
        </w:rPr>
        <w:t xml:space="preserve">Government of the </w:t>
      </w:r>
      <w:r w:rsidR="00780E66" w:rsidRPr="00A92BE9">
        <w:rPr>
          <w:rFonts w:ascii="Tahoma" w:hAnsi="Tahoma" w:cs="Tahoma"/>
          <w:sz w:val="22"/>
          <w:szCs w:val="22"/>
          <w:lang w:val="en-GB"/>
        </w:rPr>
        <w:t>Bolivarian Republic of Venezuela</w:t>
      </w:r>
      <w:r w:rsidR="00DB1F27" w:rsidRPr="00A92BE9">
        <w:rPr>
          <w:rFonts w:ascii="Tahoma" w:hAnsi="Tahoma" w:cs="Tahoma"/>
          <w:sz w:val="22"/>
          <w:szCs w:val="22"/>
          <w:lang w:val="en-GB"/>
        </w:rPr>
        <w:t xml:space="preserve">, having regard to the acts of violence </w:t>
      </w:r>
      <w:r w:rsidR="006568C8" w:rsidRPr="00A92BE9">
        <w:rPr>
          <w:rFonts w:ascii="Tahoma" w:hAnsi="Tahoma" w:cs="Tahoma"/>
          <w:sz w:val="22"/>
          <w:szCs w:val="22"/>
          <w:lang w:val="en-GB"/>
        </w:rPr>
        <w:t>tak</w:t>
      </w:r>
      <w:r w:rsidR="00DB1F27" w:rsidRPr="00A92BE9">
        <w:rPr>
          <w:rFonts w:ascii="Tahoma" w:hAnsi="Tahoma" w:cs="Tahoma"/>
          <w:sz w:val="22"/>
          <w:szCs w:val="22"/>
          <w:lang w:val="en-GB"/>
        </w:rPr>
        <w:t>ing</w:t>
      </w:r>
      <w:r w:rsidR="006568C8" w:rsidRPr="00A92BE9">
        <w:rPr>
          <w:rFonts w:ascii="Tahoma" w:hAnsi="Tahoma" w:cs="Tahoma"/>
          <w:sz w:val="22"/>
          <w:szCs w:val="22"/>
          <w:lang w:val="en-GB"/>
        </w:rPr>
        <w:t xml:space="preserve"> place</w:t>
      </w:r>
      <w:r w:rsidR="00DB1F27" w:rsidRPr="00A92BE9">
        <w:rPr>
          <w:rFonts w:ascii="Tahoma" w:hAnsi="Tahoma" w:cs="Tahoma"/>
          <w:sz w:val="22"/>
          <w:szCs w:val="22"/>
          <w:lang w:val="en-GB"/>
        </w:rPr>
        <w:t xml:space="preserve"> </w:t>
      </w:r>
      <w:r w:rsidR="00651D56" w:rsidRPr="00A92BE9">
        <w:rPr>
          <w:rFonts w:ascii="Tahoma" w:hAnsi="Tahoma" w:cs="Tahoma"/>
          <w:sz w:val="22"/>
          <w:szCs w:val="22"/>
          <w:lang w:val="en-GB"/>
        </w:rPr>
        <w:t>in that sister country</w:t>
      </w:r>
      <w:r w:rsidR="006568C8" w:rsidRPr="00A92BE9">
        <w:rPr>
          <w:rFonts w:ascii="Tahoma" w:hAnsi="Tahoma" w:cs="Tahoma"/>
          <w:sz w:val="22"/>
          <w:szCs w:val="22"/>
          <w:lang w:val="en-GB"/>
        </w:rPr>
        <w:t>,</w:t>
      </w:r>
      <w:r w:rsidR="00651D56" w:rsidRPr="00A92BE9">
        <w:rPr>
          <w:rFonts w:ascii="Tahoma" w:hAnsi="Tahoma" w:cs="Tahoma"/>
          <w:sz w:val="22"/>
          <w:szCs w:val="22"/>
          <w:lang w:val="en-GB"/>
        </w:rPr>
        <w:t xml:space="preserve"> </w:t>
      </w:r>
      <w:r w:rsidR="00DB1F27" w:rsidRPr="00A92BE9">
        <w:rPr>
          <w:rFonts w:ascii="Tahoma" w:hAnsi="Tahoma" w:cs="Tahoma"/>
          <w:sz w:val="22"/>
          <w:szCs w:val="22"/>
          <w:lang w:val="en-GB"/>
        </w:rPr>
        <w:t>which have l</w:t>
      </w:r>
      <w:r w:rsidR="00651D56" w:rsidRPr="00A92BE9">
        <w:rPr>
          <w:rFonts w:ascii="Tahoma" w:hAnsi="Tahoma" w:cs="Tahoma"/>
          <w:sz w:val="22"/>
          <w:szCs w:val="22"/>
          <w:lang w:val="en-GB"/>
        </w:rPr>
        <w:t>eft behind</w:t>
      </w:r>
      <w:r w:rsidR="006568C8" w:rsidRPr="00A92BE9">
        <w:rPr>
          <w:rFonts w:ascii="Tahoma" w:hAnsi="Tahoma" w:cs="Tahoma"/>
          <w:sz w:val="22"/>
          <w:szCs w:val="22"/>
          <w:lang w:val="en-GB"/>
        </w:rPr>
        <w:t xml:space="preserve"> </w:t>
      </w:r>
      <w:r w:rsidR="00DB1F27" w:rsidRPr="00A92BE9">
        <w:rPr>
          <w:rFonts w:ascii="Tahoma" w:hAnsi="Tahoma" w:cs="Tahoma"/>
          <w:sz w:val="22"/>
          <w:szCs w:val="22"/>
          <w:lang w:val="en-GB"/>
        </w:rPr>
        <w:t>a regrettable number of victims. We reiterate our unreserved commitment to the preservation of democratic order,</w:t>
      </w:r>
      <w:r w:rsidR="00651D56" w:rsidRPr="00A92BE9">
        <w:rPr>
          <w:rFonts w:ascii="Tahoma" w:hAnsi="Tahoma" w:cs="Tahoma"/>
          <w:sz w:val="22"/>
          <w:szCs w:val="22"/>
          <w:lang w:val="en-GB"/>
        </w:rPr>
        <w:t xml:space="preserve"> to states which are subject t</w:t>
      </w:r>
      <w:r w:rsidR="00C70F32" w:rsidRPr="00A92BE9">
        <w:rPr>
          <w:rFonts w:ascii="Tahoma" w:hAnsi="Tahoma" w:cs="Tahoma"/>
          <w:sz w:val="22"/>
          <w:szCs w:val="22"/>
          <w:lang w:val="en-GB"/>
        </w:rPr>
        <w:t xml:space="preserve">o the rule of law, to </w:t>
      </w:r>
      <w:r w:rsidR="00651D56" w:rsidRPr="00A92BE9">
        <w:rPr>
          <w:rFonts w:ascii="Tahoma" w:hAnsi="Tahoma" w:cs="Tahoma"/>
          <w:sz w:val="22"/>
          <w:szCs w:val="22"/>
          <w:lang w:val="en-GB"/>
        </w:rPr>
        <w:t>respect for human rights and fundamental freedoms, and</w:t>
      </w:r>
      <w:r w:rsidR="005C2B3A" w:rsidRPr="00A92BE9">
        <w:rPr>
          <w:rFonts w:ascii="Tahoma" w:hAnsi="Tahoma" w:cs="Tahoma"/>
          <w:sz w:val="22"/>
          <w:szCs w:val="22"/>
          <w:lang w:val="en-GB"/>
        </w:rPr>
        <w:t xml:space="preserve"> thus </w:t>
      </w:r>
      <w:r w:rsidR="00780E66" w:rsidRPr="00A92BE9">
        <w:rPr>
          <w:rFonts w:ascii="Tahoma" w:hAnsi="Tahoma" w:cs="Tahoma"/>
          <w:sz w:val="22"/>
          <w:szCs w:val="22"/>
          <w:lang w:val="en-GB"/>
        </w:rPr>
        <w:t xml:space="preserve">support </w:t>
      </w:r>
      <w:r>
        <w:rPr>
          <w:rFonts w:ascii="Tahoma" w:hAnsi="Tahoma" w:cs="Tahoma"/>
          <w:sz w:val="22"/>
          <w:szCs w:val="22"/>
          <w:lang w:val="en-GB"/>
        </w:rPr>
        <w:t>an</w:t>
      </w:r>
      <w:r w:rsidR="00780E66" w:rsidRPr="00A92BE9">
        <w:rPr>
          <w:rFonts w:ascii="Tahoma" w:hAnsi="Tahoma" w:cs="Tahoma"/>
          <w:sz w:val="22"/>
          <w:szCs w:val="22"/>
          <w:lang w:val="en-GB"/>
        </w:rPr>
        <w:t xml:space="preserve"> </w:t>
      </w:r>
      <w:r w:rsidR="00651D56" w:rsidRPr="00A92BE9">
        <w:rPr>
          <w:rFonts w:ascii="Tahoma" w:hAnsi="Tahoma" w:cs="Tahoma"/>
          <w:sz w:val="22"/>
          <w:szCs w:val="22"/>
          <w:lang w:val="en-GB"/>
        </w:rPr>
        <w:t xml:space="preserve">open and participatory dialogue </w:t>
      </w:r>
      <w:r w:rsidR="0046179E" w:rsidRPr="00A92BE9">
        <w:rPr>
          <w:rFonts w:ascii="Tahoma" w:hAnsi="Tahoma" w:cs="Tahoma"/>
          <w:sz w:val="22"/>
          <w:szCs w:val="22"/>
          <w:lang w:val="en-GB"/>
        </w:rPr>
        <w:t>promoted by</w:t>
      </w:r>
      <w:r w:rsidR="00651D56" w:rsidRPr="00A92BE9">
        <w:rPr>
          <w:rFonts w:ascii="Tahoma" w:hAnsi="Tahoma" w:cs="Tahoma"/>
          <w:sz w:val="22"/>
          <w:szCs w:val="22"/>
          <w:lang w:val="en-GB"/>
        </w:rPr>
        <w:t xml:space="preserve"> the </w:t>
      </w:r>
      <w:r w:rsidR="00780E66" w:rsidRPr="00A92BE9">
        <w:rPr>
          <w:rFonts w:ascii="Tahoma" w:hAnsi="Tahoma" w:cs="Tahoma"/>
          <w:sz w:val="22"/>
          <w:szCs w:val="22"/>
          <w:lang w:val="en-GB"/>
        </w:rPr>
        <w:t>constitutional Govern</w:t>
      </w:r>
      <w:r w:rsidR="00651D56" w:rsidRPr="00A92BE9">
        <w:rPr>
          <w:rFonts w:ascii="Tahoma" w:hAnsi="Tahoma" w:cs="Tahoma"/>
          <w:sz w:val="22"/>
          <w:szCs w:val="22"/>
          <w:lang w:val="en-GB"/>
        </w:rPr>
        <w:t>ment and</w:t>
      </w:r>
      <w:r w:rsidR="00780E66" w:rsidRPr="00A92BE9">
        <w:rPr>
          <w:rFonts w:ascii="Tahoma" w:hAnsi="Tahoma" w:cs="Tahoma"/>
          <w:sz w:val="22"/>
          <w:szCs w:val="22"/>
          <w:lang w:val="en-GB"/>
        </w:rPr>
        <w:t xml:space="preserve"> </w:t>
      </w:r>
      <w:r w:rsidR="0046179E" w:rsidRPr="00A92BE9">
        <w:rPr>
          <w:rFonts w:ascii="Tahoma" w:hAnsi="Tahoma" w:cs="Tahoma"/>
          <w:sz w:val="22"/>
          <w:szCs w:val="22"/>
          <w:lang w:val="en-GB"/>
        </w:rPr>
        <w:t>with</w:t>
      </w:r>
      <w:r w:rsidR="00780E66" w:rsidRPr="00A92BE9">
        <w:rPr>
          <w:rFonts w:ascii="Tahoma" w:hAnsi="Tahoma" w:cs="Tahoma"/>
          <w:sz w:val="22"/>
          <w:szCs w:val="22"/>
          <w:lang w:val="en-GB"/>
        </w:rPr>
        <w:t xml:space="preserve"> </w:t>
      </w:r>
      <w:r w:rsidR="00651D56" w:rsidRPr="00A92BE9">
        <w:rPr>
          <w:rFonts w:ascii="Tahoma" w:hAnsi="Tahoma" w:cs="Tahoma"/>
          <w:sz w:val="22"/>
          <w:szCs w:val="22"/>
          <w:lang w:val="en-GB"/>
        </w:rPr>
        <w:t>politica</w:t>
      </w:r>
      <w:r w:rsidR="006568C8" w:rsidRPr="00A92BE9">
        <w:rPr>
          <w:rFonts w:ascii="Tahoma" w:hAnsi="Tahoma" w:cs="Tahoma"/>
          <w:sz w:val="22"/>
          <w:szCs w:val="22"/>
          <w:lang w:val="en-GB"/>
        </w:rPr>
        <w:t>l stakeholders</w:t>
      </w:r>
      <w:r w:rsidR="00651D56" w:rsidRPr="00A92BE9">
        <w:rPr>
          <w:rFonts w:ascii="Tahoma" w:hAnsi="Tahoma" w:cs="Tahoma"/>
          <w:sz w:val="22"/>
          <w:szCs w:val="22"/>
          <w:lang w:val="en-GB"/>
        </w:rPr>
        <w:t xml:space="preserve"> and </w:t>
      </w:r>
      <w:r w:rsidR="00780E66" w:rsidRPr="00A92BE9">
        <w:rPr>
          <w:rFonts w:ascii="Tahoma" w:hAnsi="Tahoma" w:cs="Tahoma"/>
          <w:sz w:val="22"/>
          <w:szCs w:val="22"/>
          <w:lang w:val="en-GB"/>
        </w:rPr>
        <w:t xml:space="preserve">sectors of the society, </w:t>
      </w:r>
      <w:r w:rsidR="005C2B3A" w:rsidRPr="00A92BE9">
        <w:rPr>
          <w:rFonts w:ascii="Tahoma" w:hAnsi="Tahoma" w:cs="Tahoma"/>
          <w:sz w:val="22"/>
          <w:szCs w:val="22"/>
          <w:lang w:val="en-GB"/>
        </w:rPr>
        <w:t>in the presence of</w:t>
      </w:r>
      <w:r w:rsidR="00780E66" w:rsidRPr="00A92BE9">
        <w:rPr>
          <w:rFonts w:ascii="Tahoma" w:hAnsi="Tahoma" w:cs="Tahoma"/>
          <w:sz w:val="22"/>
          <w:szCs w:val="22"/>
          <w:lang w:val="en-GB"/>
        </w:rPr>
        <w:t xml:space="preserve"> UNASUR and the Vatican.</w:t>
      </w:r>
    </w:p>
    <w:p w:rsidR="00835F7F" w:rsidRDefault="00835F7F" w:rsidP="007722C3">
      <w:pPr>
        <w:pStyle w:val="ListParagraph"/>
        <w:ind w:left="0"/>
        <w:jc w:val="both"/>
        <w:rPr>
          <w:rFonts w:ascii="Tahoma" w:hAnsi="Tahoma" w:cs="Tahoma"/>
          <w:sz w:val="22"/>
          <w:szCs w:val="22"/>
          <w:lang w:val="en-GB"/>
        </w:rPr>
      </w:pPr>
    </w:p>
    <w:p w:rsidR="00933556" w:rsidRDefault="00A92BE9" w:rsidP="007722C3">
      <w:pPr>
        <w:pStyle w:val="ListParagraph"/>
        <w:ind w:left="0"/>
        <w:jc w:val="both"/>
        <w:rPr>
          <w:rFonts w:ascii="Tahoma" w:hAnsi="Tahoma" w:cs="Tahoma"/>
          <w:sz w:val="22"/>
          <w:szCs w:val="22"/>
          <w:lang w:val="en-GB"/>
        </w:rPr>
      </w:pPr>
      <w:r>
        <w:rPr>
          <w:rFonts w:ascii="Tahoma" w:hAnsi="Tahoma" w:cs="Tahoma"/>
          <w:sz w:val="22"/>
          <w:szCs w:val="22"/>
          <w:lang w:val="en-GB"/>
        </w:rPr>
        <w:t>2</w:t>
      </w:r>
      <w:r w:rsidR="006E098D">
        <w:rPr>
          <w:rFonts w:ascii="Tahoma" w:hAnsi="Tahoma" w:cs="Tahoma"/>
          <w:sz w:val="22"/>
          <w:szCs w:val="22"/>
          <w:lang w:val="en-GB"/>
        </w:rPr>
        <w:t>6</w:t>
      </w:r>
      <w:r w:rsidR="00933556">
        <w:rPr>
          <w:rFonts w:ascii="Tahoma" w:hAnsi="Tahoma" w:cs="Tahoma"/>
          <w:sz w:val="22"/>
          <w:szCs w:val="22"/>
          <w:lang w:val="en-GB"/>
        </w:rPr>
        <w:t xml:space="preserve">. </w:t>
      </w:r>
      <w:r w:rsidR="00FF2614">
        <w:rPr>
          <w:rFonts w:ascii="Tahoma" w:hAnsi="Tahoma" w:cs="Tahoma"/>
          <w:sz w:val="22"/>
          <w:szCs w:val="22"/>
          <w:lang w:val="en-GB"/>
        </w:rPr>
        <w:t>T</w:t>
      </w:r>
      <w:r w:rsidR="00933556">
        <w:rPr>
          <w:rFonts w:ascii="Tahoma" w:hAnsi="Tahoma" w:cs="Tahoma"/>
          <w:sz w:val="22"/>
          <w:szCs w:val="22"/>
          <w:lang w:val="en-GB"/>
        </w:rPr>
        <w:t>hank the</w:t>
      </w:r>
      <w:r w:rsidR="00933556" w:rsidRPr="00A971F1">
        <w:rPr>
          <w:rFonts w:ascii="Tahoma" w:hAnsi="Tahoma" w:cs="Tahoma"/>
          <w:sz w:val="22"/>
          <w:szCs w:val="22"/>
          <w:lang w:val="en-GB"/>
        </w:rPr>
        <w:t xml:space="preserve"> Secretary General, His Excellency Alfonso </w:t>
      </w:r>
      <w:r w:rsidR="00933556" w:rsidRPr="008D20E0">
        <w:rPr>
          <w:rFonts w:ascii="Tahoma" w:hAnsi="Tahoma" w:cs="Tahoma"/>
          <w:sz w:val="22"/>
          <w:szCs w:val="22"/>
          <w:lang w:val="en-GB"/>
        </w:rPr>
        <w:t>Múnera Cavadía</w:t>
      </w:r>
      <w:r w:rsidR="007F3E4A">
        <w:rPr>
          <w:rFonts w:ascii="Tahoma" w:hAnsi="Tahoma" w:cs="Tahoma"/>
          <w:sz w:val="22"/>
          <w:szCs w:val="22"/>
          <w:lang w:val="en-GB"/>
        </w:rPr>
        <w:t>, and the entire Secretariat staff,</w:t>
      </w:r>
      <w:r w:rsidR="00933556" w:rsidRPr="008D20E0">
        <w:rPr>
          <w:rFonts w:ascii="Tahoma" w:hAnsi="Tahoma" w:cs="Tahoma"/>
          <w:sz w:val="22"/>
          <w:szCs w:val="22"/>
          <w:lang w:val="en-GB"/>
        </w:rPr>
        <w:t xml:space="preserve"> for the fervent dedication with which </w:t>
      </w:r>
      <w:r w:rsidR="007F3E4A">
        <w:rPr>
          <w:rFonts w:ascii="Tahoma" w:hAnsi="Tahoma" w:cs="Tahoma"/>
          <w:sz w:val="22"/>
          <w:szCs w:val="22"/>
          <w:lang w:val="en-GB"/>
        </w:rPr>
        <w:t>they have</w:t>
      </w:r>
      <w:r w:rsidR="00933556" w:rsidRPr="008D20E0">
        <w:rPr>
          <w:rFonts w:ascii="Tahoma" w:hAnsi="Tahoma" w:cs="Tahoma"/>
          <w:sz w:val="22"/>
          <w:szCs w:val="22"/>
          <w:lang w:val="en-GB"/>
        </w:rPr>
        <w:t xml:space="preserve"> </w:t>
      </w:r>
      <w:r w:rsidR="007F3E4A">
        <w:rPr>
          <w:rFonts w:ascii="Tahoma" w:hAnsi="Tahoma" w:cs="Tahoma"/>
          <w:sz w:val="22"/>
          <w:szCs w:val="22"/>
          <w:lang w:val="en-GB"/>
        </w:rPr>
        <w:t>fulfilled,</w:t>
      </w:r>
      <w:r w:rsidR="00933556" w:rsidRPr="008D20E0">
        <w:rPr>
          <w:rFonts w:ascii="Tahoma" w:hAnsi="Tahoma" w:cs="Tahoma"/>
          <w:sz w:val="22"/>
          <w:szCs w:val="22"/>
          <w:lang w:val="en-GB"/>
        </w:rPr>
        <w:t xml:space="preserve"> </w:t>
      </w:r>
      <w:r w:rsidR="007F3E4A" w:rsidRPr="008D20E0">
        <w:rPr>
          <w:rFonts w:ascii="Tahoma" w:hAnsi="Tahoma" w:cs="Tahoma"/>
          <w:sz w:val="22"/>
          <w:szCs w:val="22"/>
          <w:lang w:val="en-GB"/>
        </w:rPr>
        <w:t>within such a short period of time,</w:t>
      </w:r>
      <w:r w:rsidR="007F3E4A">
        <w:rPr>
          <w:rFonts w:ascii="Tahoma" w:hAnsi="Tahoma" w:cs="Tahoma"/>
          <w:sz w:val="22"/>
          <w:szCs w:val="22"/>
          <w:lang w:val="en-GB"/>
        </w:rPr>
        <w:t xml:space="preserve"> </w:t>
      </w:r>
      <w:r w:rsidR="00933556" w:rsidRPr="008D20E0">
        <w:rPr>
          <w:rFonts w:ascii="Tahoma" w:hAnsi="Tahoma" w:cs="Tahoma"/>
          <w:sz w:val="22"/>
          <w:szCs w:val="22"/>
          <w:lang w:val="en-GB"/>
        </w:rPr>
        <w:t>the mandates geared toward accomplishing our goals and objectives.</w:t>
      </w:r>
      <w:r w:rsidR="007F3E4A" w:rsidRPr="007F3E4A">
        <w:rPr>
          <w:rFonts w:ascii="Tahoma" w:hAnsi="Tahoma" w:cs="Tahoma"/>
          <w:sz w:val="22"/>
          <w:szCs w:val="22"/>
          <w:lang w:val="en-GB"/>
        </w:rPr>
        <w:t xml:space="preserve"> </w:t>
      </w:r>
    </w:p>
    <w:p w:rsidR="00933556" w:rsidRPr="008D20E0" w:rsidRDefault="00933556" w:rsidP="00034C8C">
      <w:pPr>
        <w:jc w:val="both"/>
        <w:rPr>
          <w:rFonts w:ascii="Tahoma" w:hAnsi="Tahoma" w:cs="Tahoma"/>
          <w:sz w:val="22"/>
          <w:szCs w:val="22"/>
          <w:lang w:val="en-GB"/>
        </w:rPr>
      </w:pPr>
    </w:p>
    <w:p w:rsidR="00933556" w:rsidRPr="00A971F1" w:rsidRDefault="006E098D" w:rsidP="007722C3">
      <w:pPr>
        <w:pStyle w:val="ListParagraph"/>
        <w:ind w:left="0"/>
        <w:jc w:val="both"/>
        <w:rPr>
          <w:rFonts w:ascii="Tahoma" w:hAnsi="Tahoma" w:cs="Tahoma"/>
          <w:sz w:val="22"/>
          <w:szCs w:val="22"/>
          <w:lang w:val="en-GB"/>
        </w:rPr>
      </w:pPr>
      <w:r>
        <w:rPr>
          <w:rFonts w:ascii="Tahoma" w:hAnsi="Tahoma" w:cs="Tahoma"/>
          <w:sz w:val="22"/>
          <w:szCs w:val="22"/>
          <w:lang w:val="en-GB"/>
        </w:rPr>
        <w:t>27</w:t>
      </w:r>
      <w:r w:rsidR="00FF2614">
        <w:rPr>
          <w:rFonts w:ascii="Tahoma" w:hAnsi="Tahoma" w:cs="Tahoma"/>
          <w:sz w:val="22"/>
          <w:szCs w:val="22"/>
          <w:lang w:val="en-GB"/>
        </w:rPr>
        <w:t>. E</w:t>
      </w:r>
      <w:r w:rsidR="00933556" w:rsidRPr="008D20E0">
        <w:rPr>
          <w:rFonts w:ascii="Tahoma" w:hAnsi="Tahoma" w:cs="Tahoma"/>
          <w:sz w:val="22"/>
          <w:szCs w:val="22"/>
          <w:lang w:val="en-GB"/>
        </w:rPr>
        <w:t>xpress our heartfelt gratitude to the President of Mexico, His Excellency Enrique Peña Nieto and to the Government and people of Mexico</w:t>
      </w:r>
      <w:r w:rsidR="00B71FEA">
        <w:rPr>
          <w:rFonts w:ascii="Tahoma" w:hAnsi="Tahoma" w:cs="Tahoma"/>
          <w:sz w:val="22"/>
          <w:szCs w:val="22"/>
          <w:lang w:val="en-GB"/>
        </w:rPr>
        <w:t xml:space="preserve"> and to the city of Mérida in particular, </w:t>
      </w:r>
      <w:r w:rsidR="00933556" w:rsidRPr="008D20E0">
        <w:rPr>
          <w:rFonts w:ascii="Tahoma" w:hAnsi="Tahoma" w:cs="Tahoma"/>
          <w:sz w:val="22"/>
          <w:szCs w:val="22"/>
          <w:lang w:val="en-GB"/>
        </w:rPr>
        <w:t>for their warm welcome and generous hospitality, so evident during the course of this 6</w:t>
      </w:r>
      <w:r w:rsidR="00933556" w:rsidRPr="008D20E0">
        <w:rPr>
          <w:rFonts w:ascii="Tahoma" w:hAnsi="Tahoma" w:cs="Tahoma"/>
          <w:sz w:val="22"/>
          <w:szCs w:val="22"/>
          <w:vertAlign w:val="superscript"/>
          <w:lang w:val="en-GB"/>
        </w:rPr>
        <w:t>th</w:t>
      </w:r>
      <w:r w:rsidR="00933556" w:rsidRPr="008D20E0">
        <w:rPr>
          <w:rFonts w:ascii="Tahoma" w:hAnsi="Tahoma" w:cs="Tahoma"/>
          <w:sz w:val="22"/>
          <w:szCs w:val="22"/>
          <w:lang w:val="en-GB"/>
        </w:rPr>
        <w:t xml:space="preserve"> Sum</w:t>
      </w:r>
      <w:r w:rsidR="00933556" w:rsidRPr="00A971F1">
        <w:rPr>
          <w:rFonts w:ascii="Tahoma" w:hAnsi="Tahoma" w:cs="Tahoma"/>
          <w:sz w:val="22"/>
          <w:szCs w:val="22"/>
          <w:lang w:val="en-GB"/>
        </w:rPr>
        <w:t xml:space="preserve">mit of Heads of State and/or Government of the </w:t>
      </w:r>
      <w:bookmarkStart w:id="0" w:name="_GoBack"/>
      <w:bookmarkEnd w:id="0"/>
      <w:r w:rsidR="00933556" w:rsidRPr="00A971F1">
        <w:rPr>
          <w:rFonts w:ascii="Tahoma" w:hAnsi="Tahoma" w:cs="Tahoma"/>
          <w:sz w:val="22"/>
          <w:szCs w:val="22"/>
          <w:lang w:val="en-GB"/>
        </w:rPr>
        <w:t>Association of Caribbean States.</w:t>
      </w:r>
    </w:p>
    <w:sectPr w:rsidR="00933556" w:rsidRPr="00A971F1" w:rsidSect="00665CC9">
      <w:footerReference w:type="even" r:id="rId10"/>
      <w:footerReference w:type="default" r:id="rId11"/>
      <w:pgSz w:w="10440" w:h="15120" w:code="7"/>
      <w:pgMar w:top="1644" w:right="1701" w:bottom="1474"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47" w:rsidRDefault="00B84647">
      <w:r>
        <w:separator/>
      </w:r>
    </w:p>
  </w:endnote>
  <w:endnote w:type="continuationSeparator" w:id="0">
    <w:p w:rsidR="00B84647" w:rsidRDefault="00B8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56" w:rsidRDefault="00B73F01" w:rsidP="000836F3">
    <w:pPr>
      <w:pStyle w:val="Footer"/>
      <w:framePr w:wrap="around" w:vAnchor="text" w:hAnchor="margin" w:xAlign="right" w:y="1"/>
      <w:rPr>
        <w:rStyle w:val="PageNumber"/>
      </w:rPr>
    </w:pPr>
    <w:r>
      <w:rPr>
        <w:rStyle w:val="PageNumber"/>
      </w:rPr>
      <w:fldChar w:fldCharType="begin"/>
    </w:r>
    <w:r w:rsidR="00933556">
      <w:rPr>
        <w:rStyle w:val="PageNumber"/>
      </w:rPr>
      <w:instrText xml:space="preserve">PAGE  </w:instrText>
    </w:r>
    <w:r>
      <w:rPr>
        <w:rStyle w:val="PageNumber"/>
      </w:rPr>
      <w:fldChar w:fldCharType="end"/>
    </w:r>
  </w:p>
  <w:p w:rsidR="00933556" w:rsidRDefault="00933556" w:rsidP="00D519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56" w:rsidRDefault="00B73F01" w:rsidP="00A12D30">
    <w:pPr>
      <w:pStyle w:val="Footer"/>
      <w:framePr w:wrap="around" w:vAnchor="text" w:hAnchor="margin" w:xAlign="right" w:y="1"/>
      <w:rPr>
        <w:rStyle w:val="PageNumber"/>
      </w:rPr>
    </w:pPr>
    <w:r>
      <w:rPr>
        <w:rStyle w:val="PageNumber"/>
      </w:rPr>
      <w:fldChar w:fldCharType="begin"/>
    </w:r>
    <w:r w:rsidR="00933556">
      <w:rPr>
        <w:rStyle w:val="PageNumber"/>
      </w:rPr>
      <w:instrText xml:space="preserve">PAGE  </w:instrText>
    </w:r>
    <w:r>
      <w:rPr>
        <w:rStyle w:val="PageNumber"/>
      </w:rPr>
      <w:fldChar w:fldCharType="separate"/>
    </w:r>
    <w:r w:rsidR="00AE1CA1">
      <w:rPr>
        <w:rStyle w:val="PageNumber"/>
        <w:noProof/>
      </w:rPr>
      <w:t>8</w:t>
    </w:r>
    <w:r>
      <w:rPr>
        <w:rStyle w:val="PageNumber"/>
      </w:rPr>
      <w:fldChar w:fldCharType="end"/>
    </w:r>
  </w:p>
  <w:p w:rsidR="00933556" w:rsidRDefault="00933556" w:rsidP="00D519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47" w:rsidRDefault="00B84647">
      <w:r>
        <w:separator/>
      </w:r>
    </w:p>
  </w:footnote>
  <w:footnote w:type="continuationSeparator" w:id="0">
    <w:p w:rsidR="00B84647" w:rsidRDefault="00B8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70C"/>
    <w:multiLevelType w:val="hybridMultilevel"/>
    <w:tmpl w:val="20BAF93E"/>
    <w:lvl w:ilvl="0" w:tplc="2C09000F">
      <w:start w:val="1"/>
      <w:numFmt w:val="decimal"/>
      <w:lvlText w:val="%1."/>
      <w:lvlJc w:val="left"/>
      <w:pPr>
        <w:ind w:left="720" w:hanging="360"/>
      </w:pPr>
      <w:rPr>
        <w:rFonts w:cs="Times New Roman"/>
      </w:rPr>
    </w:lvl>
    <w:lvl w:ilvl="1" w:tplc="2C090019" w:tentative="1">
      <w:start w:val="1"/>
      <w:numFmt w:val="lowerLetter"/>
      <w:lvlText w:val="%2."/>
      <w:lvlJc w:val="left"/>
      <w:pPr>
        <w:ind w:left="1440" w:hanging="360"/>
      </w:pPr>
      <w:rPr>
        <w:rFonts w:cs="Times New Roman"/>
      </w:rPr>
    </w:lvl>
    <w:lvl w:ilvl="2" w:tplc="2C09001B" w:tentative="1">
      <w:start w:val="1"/>
      <w:numFmt w:val="lowerRoman"/>
      <w:lvlText w:val="%3."/>
      <w:lvlJc w:val="right"/>
      <w:pPr>
        <w:ind w:left="2160" w:hanging="180"/>
      </w:pPr>
      <w:rPr>
        <w:rFonts w:cs="Times New Roman"/>
      </w:rPr>
    </w:lvl>
    <w:lvl w:ilvl="3" w:tplc="2C09000F" w:tentative="1">
      <w:start w:val="1"/>
      <w:numFmt w:val="decimal"/>
      <w:lvlText w:val="%4."/>
      <w:lvlJc w:val="left"/>
      <w:pPr>
        <w:ind w:left="2880" w:hanging="360"/>
      </w:pPr>
      <w:rPr>
        <w:rFonts w:cs="Times New Roman"/>
      </w:rPr>
    </w:lvl>
    <w:lvl w:ilvl="4" w:tplc="2C090019" w:tentative="1">
      <w:start w:val="1"/>
      <w:numFmt w:val="lowerLetter"/>
      <w:lvlText w:val="%5."/>
      <w:lvlJc w:val="left"/>
      <w:pPr>
        <w:ind w:left="3600" w:hanging="360"/>
      </w:pPr>
      <w:rPr>
        <w:rFonts w:cs="Times New Roman"/>
      </w:rPr>
    </w:lvl>
    <w:lvl w:ilvl="5" w:tplc="2C09001B" w:tentative="1">
      <w:start w:val="1"/>
      <w:numFmt w:val="lowerRoman"/>
      <w:lvlText w:val="%6."/>
      <w:lvlJc w:val="right"/>
      <w:pPr>
        <w:ind w:left="4320" w:hanging="180"/>
      </w:pPr>
      <w:rPr>
        <w:rFonts w:cs="Times New Roman"/>
      </w:rPr>
    </w:lvl>
    <w:lvl w:ilvl="6" w:tplc="2C09000F" w:tentative="1">
      <w:start w:val="1"/>
      <w:numFmt w:val="decimal"/>
      <w:lvlText w:val="%7."/>
      <w:lvlJc w:val="left"/>
      <w:pPr>
        <w:ind w:left="5040" w:hanging="360"/>
      </w:pPr>
      <w:rPr>
        <w:rFonts w:cs="Times New Roman"/>
      </w:rPr>
    </w:lvl>
    <w:lvl w:ilvl="7" w:tplc="2C090019" w:tentative="1">
      <w:start w:val="1"/>
      <w:numFmt w:val="lowerLetter"/>
      <w:lvlText w:val="%8."/>
      <w:lvlJc w:val="left"/>
      <w:pPr>
        <w:ind w:left="5760" w:hanging="360"/>
      </w:pPr>
      <w:rPr>
        <w:rFonts w:cs="Times New Roman"/>
      </w:rPr>
    </w:lvl>
    <w:lvl w:ilvl="8" w:tplc="2C09001B" w:tentative="1">
      <w:start w:val="1"/>
      <w:numFmt w:val="lowerRoman"/>
      <w:lvlText w:val="%9."/>
      <w:lvlJc w:val="right"/>
      <w:pPr>
        <w:ind w:left="6480" w:hanging="180"/>
      </w:pPr>
      <w:rPr>
        <w:rFonts w:cs="Times New Roman"/>
      </w:rPr>
    </w:lvl>
  </w:abstractNum>
  <w:abstractNum w:abstractNumId="1">
    <w:nsid w:val="0CD7562F"/>
    <w:multiLevelType w:val="hybridMultilevel"/>
    <w:tmpl w:val="EB060AC6"/>
    <w:lvl w:ilvl="0" w:tplc="FC0E6548">
      <w:start w:val="34"/>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0F684782"/>
    <w:multiLevelType w:val="hybridMultilevel"/>
    <w:tmpl w:val="91748002"/>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10A53A9"/>
    <w:multiLevelType w:val="hybridMultilevel"/>
    <w:tmpl w:val="A41C3E5C"/>
    <w:lvl w:ilvl="0" w:tplc="080A000F">
      <w:start w:val="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189A7E4B"/>
    <w:multiLevelType w:val="hybridMultilevel"/>
    <w:tmpl w:val="14B6F112"/>
    <w:lvl w:ilvl="0" w:tplc="080A000F">
      <w:start w:val="19"/>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1B490417"/>
    <w:multiLevelType w:val="hybridMultilevel"/>
    <w:tmpl w:val="F24AA698"/>
    <w:lvl w:ilvl="0" w:tplc="0409000F">
      <w:start w:val="3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A65A19"/>
    <w:multiLevelType w:val="hybridMultilevel"/>
    <w:tmpl w:val="67860CBA"/>
    <w:lvl w:ilvl="0" w:tplc="03649646">
      <w:start w:val="4"/>
      <w:numFmt w:val="lowerLetter"/>
      <w:lvlText w:val="%1."/>
      <w:lvlJc w:val="left"/>
      <w:pPr>
        <w:tabs>
          <w:tab w:val="num" w:pos="900"/>
        </w:tabs>
        <w:ind w:left="900" w:hanging="360"/>
      </w:pPr>
      <w:rPr>
        <w:rFonts w:cs="Times New Roman" w:hint="default"/>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7">
    <w:nsid w:val="1D6B432C"/>
    <w:multiLevelType w:val="hybridMultilevel"/>
    <w:tmpl w:val="51CC91A4"/>
    <w:lvl w:ilvl="0" w:tplc="080A0017">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87186E"/>
    <w:multiLevelType w:val="hybridMultilevel"/>
    <w:tmpl w:val="A81839B0"/>
    <w:lvl w:ilvl="0" w:tplc="BFDC0F0E">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0F06106"/>
    <w:multiLevelType w:val="hybridMultilevel"/>
    <w:tmpl w:val="570609D2"/>
    <w:lvl w:ilvl="0" w:tplc="080A000F">
      <w:start w:val="1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1317EEF"/>
    <w:multiLevelType w:val="hybridMultilevel"/>
    <w:tmpl w:val="26806964"/>
    <w:lvl w:ilvl="0" w:tplc="78220AAA">
      <w:start w:val="1"/>
      <w:numFmt w:val="decimal"/>
      <w:lvlText w:val="%1."/>
      <w:lvlJc w:val="left"/>
      <w:pPr>
        <w:ind w:left="540" w:hanging="360"/>
      </w:pPr>
      <w:rPr>
        <w:rFonts w:cs="Times New Roman" w:hint="default"/>
        <w:b w:val="0"/>
        <w:bCs w:val="0"/>
        <w:color w:val="auto"/>
      </w:rPr>
    </w:lvl>
    <w:lvl w:ilvl="1" w:tplc="2C090019">
      <w:start w:val="1"/>
      <w:numFmt w:val="lowerLetter"/>
      <w:lvlText w:val="%2."/>
      <w:lvlJc w:val="left"/>
      <w:pPr>
        <w:ind w:left="1440" w:hanging="360"/>
      </w:pPr>
      <w:rPr>
        <w:rFonts w:cs="Times New Roman"/>
      </w:rPr>
    </w:lvl>
    <w:lvl w:ilvl="2" w:tplc="2C09001B" w:tentative="1">
      <w:start w:val="1"/>
      <w:numFmt w:val="lowerRoman"/>
      <w:lvlText w:val="%3."/>
      <w:lvlJc w:val="right"/>
      <w:pPr>
        <w:ind w:left="2160" w:hanging="180"/>
      </w:pPr>
      <w:rPr>
        <w:rFonts w:cs="Times New Roman"/>
      </w:rPr>
    </w:lvl>
    <w:lvl w:ilvl="3" w:tplc="2C09000F" w:tentative="1">
      <w:start w:val="1"/>
      <w:numFmt w:val="decimal"/>
      <w:lvlText w:val="%4."/>
      <w:lvlJc w:val="left"/>
      <w:pPr>
        <w:ind w:left="2880" w:hanging="360"/>
      </w:pPr>
      <w:rPr>
        <w:rFonts w:cs="Times New Roman"/>
      </w:rPr>
    </w:lvl>
    <w:lvl w:ilvl="4" w:tplc="2C090019" w:tentative="1">
      <w:start w:val="1"/>
      <w:numFmt w:val="lowerLetter"/>
      <w:lvlText w:val="%5."/>
      <w:lvlJc w:val="left"/>
      <w:pPr>
        <w:ind w:left="3600" w:hanging="360"/>
      </w:pPr>
      <w:rPr>
        <w:rFonts w:cs="Times New Roman"/>
      </w:rPr>
    </w:lvl>
    <w:lvl w:ilvl="5" w:tplc="2C09001B" w:tentative="1">
      <w:start w:val="1"/>
      <w:numFmt w:val="lowerRoman"/>
      <w:lvlText w:val="%6."/>
      <w:lvlJc w:val="right"/>
      <w:pPr>
        <w:ind w:left="4320" w:hanging="180"/>
      </w:pPr>
      <w:rPr>
        <w:rFonts w:cs="Times New Roman"/>
      </w:rPr>
    </w:lvl>
    <w:lvl w:ilvl="6" w:tplc="2C09000F" w:tentative="1">
      <w:start w:val="1"/>
      <w:numFmt w:val="decimal"/>
      <w:lvlText w:val="%7."/>
      <w:lvlJc w:val="left"/>
      <w:pPr>
        <w:ind w:left="5040" w:hanging="360"/>
      </w:pPr>
      <w:rPr>
        <w:rFonts w:cs="Times New Roman"/>
      </w:rPr>
    </w:lvl>
    <w:lvl w:ilvl="7" w:tplc="2C090019" w:tentative="1">
      <w:start w:val="1"/>
      <w:numFmt w:val="lowerLetter"/>
      <w:lvlText w:val="%8."/>
      <w:lvlJc w:val="left"/>
      <w:pPr>
        <w:ind w:left="5760" w:hanging="360"/>
      </w:pPr>
      <w:rPr>
        <w:rFonts w:cs="Times New Roman"/>
      </w:rPr>
    </w:lvl>
    <w:lvl w:ilvl="8" w:tplc="2C09001B" w:tentative="1">
      <w:start w:val="1"/>
      <w:numFmt w:val="lowerRoman"/>
      <w:lvlText w:val="%9."/>
      <w:lvlJc w:val="right"/>
      <w:pPr>
        <w:ind w:left="6480" w:hanging="180"/>
      </w:pPr>
      <w:rPr>
        <w:rFonts w:cs="Times New Roman"/>
      </w:rPr>
    </w:lvl>
  </w:abstractNum>
  <w:abstractNum w:abstractNumId="11">
    <w:nsid w:val="26292F8E"/>
    <w:multiLevelType w:val="hybridMultilevel"/>
    <w:tmpl w:val="1CA417CA"/>
    <w:lvl w:ilvl="0" w:tplc="6BD406EC">
      <w:start w:val="19"/>
      <w:numFmt w:val="decimal"/>
      <w:lvlText w:val="%1."/>
      <w:lvlJc w:val="left"/>
      <w:pPr>
        <w:tabs>
          <w:tab w:val="num" w:pos="720"/>
        </w:tabs>
        <w:ind w:left="720" w:hanging="360"/>
      </w:pPr>
      <w:rPr>
        <w:rFonts w:cs="Times New Roman" w:hint="default"/>
        <w:color w:val="auto"/>
        <w:sz w:val="22"/>
        <w:szCs w:val="22"/>
      </w:rPr>
    </w:lvl>
    <w:lvl w:ilvl="1" w:tplc="24D8DAC8">
      <w:start w:val="20"/>
      <w:numFmt w:val="decimal"/>
      <w:lvlText w:val="%2."/>
      <w:lvlJc w:val="left"/>
      <w:pPr>
        <w:tabs>
          <w:tab w:val="num" w:pos="2880"/>
        </w:tabs>
        <w:ind w:left="28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ABE5857"/>
    <w:multiLevelType w:val="hybridMultilevel"/>
    <w:tmpl w:val="770C9318"/>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427C488F"/>
    <w:multiLevelType w:val="hybridMultilevel"/>
    <w:tmpl w:val="99887D38"/>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4">
    <w:nsid w:val="454C32E2"/>
    <w:multiLevelType w:val="hybridMultilevel"/>
    <w:tmpl w:val="1A28F63E"/>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ACB1D58"/>
    <w:multiLevelType w:val="hybridMultilevel"/>
    <w:tmpl w:val="CA187E2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BE710C9"/>
    <w:multiLevelType w:val="multilevel"/>
    <w:tmpl w:val="67D8547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7">
    <w:nsid w:val="4D091272"/>
    <w:multiLevelType w:val="multilevel"/>
    <w:tmpl w:val="A5BEEF28"/>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8">
    <w:nsid w:val="5547474F"/>
    <w:multiLevelType w:val="hybridMultilevel"/>
    <w:tmpl w:val="26CCD428"/>
    <w:lvl w:ilvl="0" w:tplc="0409000F">
      <w:start w:val="37"/>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nsid w:val="57023AC4"/>
    <w:multiLevelType w:val="hybridMultilevel"/>
    <w:tmpl w:val="71101440"/>
    <w:lvl w:ilvl="0" w:tplc="7F1279D6">
      <w:start w:val="6"/>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5B3F4661"/>
    <w:multiLevelType w:val="hybridMultilevel"/>
    <w:tmpl w:val="F1167D9C"/>
    <w:lvl w:ilvl="0" w:tplc="080A000F">
      <w:start w:val="1"/>
      <w:numFmt w:val="decimal"/>
      <w:lvlText w:val="%1."/>
      <w:lvlJc w:val="left"/>
      <w:pPr>
        <w:ind w:left="1080" w:hanging="360"/>
      </w:pPr>
      <w:rPr>
        <w:rFonts w:cs="Times New Roman"/>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1">
    <w:nsid w:val="6BAD15AC"/>
    <w:multiLevelType w:val="hybridMultilevel"/>
    <w:tmpl w:val="4EFEF33C"/>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2">
    <w:nsid w:val="6C537606"/>
    <w:multiLevelType w:val="hybridMultilevel"/>
    <w:tmpl w:val="1722F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80B1DBD"/>
    <w:multiLevelType w:val="hybridMultilevel"/>
    <w:tmpl w:val="15280306"/>
    <w:lvl w:ilvl="0" w:tplc="BFDC0F0E">
      <w:start w:val="2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E514C5"/>
    <w:multiLevelType w:val="hybridMultilevel"/>
    <w:tmpl w:val="AF46B724"/>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5"/>
  </w:num>
  <w:num w:numId="2">
    <w:abstractNumId w:val="18"/>
  </w:num>
  <w:num w:numId="3">
    <w:abstractNumId w:val="1"/>
  </w:num>
  <w:num w:numId="4">
    <w:abstractNumId w:val="11"/>
  </w:num>
  <w:num w:numId="5">
    <w:abstractNumId w:val="14"/>
  </w:num>
  <w:num w:numId="6">
    <w:abstractNumId w:val="23"/>
  </w:num>
  <w:num w:numId="7">
    <w:abstractNumId w:val="8"/>
  </w:num>
  <w:num w:numId="8">
    <w:abstractNumId w:val="16"/>
  </w:num>
  <w:num w:numId="9">
    <w:abstractNumId w:val="17"/>
  </w:num>
  <w:num w:numId="10">
    <w:abstractNumId w:val="0"/>
  </w:num>
  <w:num w:numId="11">
    <w:abstractNumId w:val="10"/>
  </w:num>
  <w:num w:numId="12">
    <w:abstractNumId w:val="2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20"/>
  </w:num>
  <w:num w:numId="17">
    <w:abstractNumId w:val="12"/>
  </w:num>
  <w:num w:numId="18">
    <w:abstractNumId w:val="7"/>
  </w:num>
  <w:num w:numId="19">
    <w:abstractNumId w:val="24"/>
  </w:num>
  <w:num w:numId="20">
    <w:abstractNumId w:val="3"/>
  </w:num>
  <w:num w:numId="21">
    <w:abstractNumId w:val="19"/>
  </w:num>
  <w:num w:numId="22">
    <w:abstractNumId w:val="9"/>
  </w:num>
  <w:num w:numId="23">
    <w:abstractNumId w:val="4"/>
  </w:num>
  <w:num w:numId="24">
    <w:abstractNumId w:val="15"/>
  </w:num>
  <w:num w:numId="25">
    <w:abstractNumId w:val="2"/>
  </w:num>
  <w:num w:numId="2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sultor">
    <w15:presenceInfo w15:providerId="None" w15:userId="Consul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A6C03"/>
    <w:rsid w:val="0000057C"/>
    <w:rsid w:val="0000170E"/>
    <w:rsid w:val="000018CE"/>
    <w:rsid w:val="00001D60"/>
    <w:rsid w:val="000021ED"/>
    <w:rsid w:val="0000251E"/>
    <w:rsid w:val="0000493B"/>
    <w:rsid w:val="00005B0D"/>
    <w:rsid w:val="00006CD6"/>
    <w:rsid w:val="00006D86"/>
    <w:rsid w:val="0000761A"/>
    <w:rsid w:val="00007879"/>
    <w:rsid w:val="00007CE2"/>
    <w:rsid w:val="000103C8"/>
    <w:rsid w:val="00011BCA"/>
    <w:rsid w:val="00012308"/>
    <w:rsid w:val="0001409C"/>
    <w:rsid w:val="00014760"/>
    <w:rsid w:val="00015A4D"/>
    <w:rsid w:val="000160E3"/>
    <w:rsid w:val="00021845"/>
    <w:rsid w:val="00021EA0"/>
    <w:rsid w:val="00023F6A"/>
    <w:rsid w:val="00024A41"/>
    <w:rsid w:val="0002550D"/>
    <w:rsid w:val="000269C6"/>
    <w:rsid w:val="00026BF3"/>
    <w:rsid w:val="000271BD"/>
    <w:rsid w:val="00027395"/>
    <w:rsid w:val="0002750B"/>
    <w:rsid w:val="0003086A"/>
    <w:rsid w:val="00030A1D"/>
    <w:rsid w:val="00031CA5"/>
    <w:rsid w:val="00032443"/>
    <w:rsid w:val="00032790"/>
    <w:rsid w:val="00032949"/>
    <w:rsid w:val="00034C8C"/>
    <w:rsid w:val="0003525C"/>
    <w:rsid w:val="000359B8"/>
    <w:rsid w:val="00037324"/>
    <w:rsid w:val="00040369"/>
    <w:rsid w:val="00040428"/>
    <w:rsid w:val="00042C27"/>
    <w:rsid w:val="00042CF9"/>
    <w:rsid w:val="0004389A"/>
    <w:rsid w:val="00043916"/>
    <w:rsid w:val="00043A53"/>
    <w:rsid w:val="00044F19"/>
    <w:rsid w:val="00044F4D"/>
    <w:rsid w:val="000456B7"/>
    <w:rsid w:val="00045940"/>
    <w:rsid w:val="0004596F"/>
    <w:rsid w:val="0004674B"/>
    <w:rsid w:val="000477BD"/>
    <w:rsid w:val="000505F8"/>
    <w:rsid w:val="00051462"/>
    <w:rsid w:val="000517CF"/>
    <w:rsid w:val="0005382B"/>
    <w:rsid w:val="000538F7"/>
    <w:rsid w:val="00053D2A"/>
    <w:rsid w:val="00055F77"/>
    <w:rsid w:val="0005610C"/>
    <w:rsid w:val="00056DBE"/>
    <w:rsid w:val="00057BF9"/>
    <w:rsid w:val="00060707"/>
    <w:rsid w:val="00060855"/>
    <w:rsid w:val="000625FA"/>
    <w:rsid w:val="00062EE1"/>
    <w:rsid w:val="00064023"/>
    <w:rsid w:val="000647DF"/>
    <w:rsid w:val="0006487E"/>
    <w:rsid w:val="00064AF3"/>
    <w:rsid w:val="000669C6"/>
    <w:rsid w:val="00071E73"/>
    <w:rsid w:val="00073124"/>
    <w:rsid w:val="00074360"/>
    <w:rsid w:val="000748D0"/>
    <w:rsid w:val="00074E6A"/>
    <w:rsid w:val="00075B10"/>
    <w:rsid w:val="000776B4"/>
    <w:rsid w:val="00077C0A"/>
    <w:rsid w:val="00077F30"/>
    <w:rsid w:val="00080D14"/>
    <w:rsid w:val="000815B2"/>
    <w:rsid w:val="0008340A"/>
    <w:rsid w:val="000836F3"/>
    <w:rsid w:val="00083C0E"/>
    <w:rsid w:val="000842C1"/>
    <w:rsid w:val="00087836"/>
    <w:rsid w:val="00091424"/>
    <w:rsid w:val="00091AAD"/>
    <w:rsid w:val="00092618"/>
    <w:rsid w:val="00093E54"/>
    <w:rsid w:val="00093F01"/>
    <w:rsid w:val="0009497C"/>
    <w:rsid w:val="00095C44"/>
    <w:rsid w:val="000A0102"/>
    <w:rsid w:val="000A0126"/>
    <w:rsid w:val="000A0EF4"/>
    <w:rsid w:val="000A2B42"/>
    <w:rsid w:val="000A2DED"/>
    <w:rsid w:val="000A474D"/>
    <w:rsid w:val="000A4D9B"/>
    <w:rsid w:val="000B3D98"/>
    <w:rsid w:val="000B4EBB"/>
    <w:rsid w:val="000B5318"/>
    <w:rsid w:val="000B589E"/>
    <w:rsid w:val="000B63E0"/>
    <w:rsid w:val="000B6CB4"/>
    <w:rsid w:val="000B79E4"/>
    <w:rsid w:val="000B7DF0"/>
    <w:rsid w:val="000C11A2"/>
    <w:rsid w:val="000C1265"/>
    <w:rsid w:val="000C1654"/>
    <w:rsid w:val="000C1A3F"/>
    <w:rsid w:val="000C387D"/>
    <w:rsid w:val="000C3C82"/>
    <w:rsid w:val="000C4222"/>
    <w:rsid w:val="000C4E97"/>
    <w:rsid w:val="000C58D5"/>
    <w:rsid w:val="000C5A6A"/>
    <w:rsid w:val="000C5DE4"/>
    <w:rsid w:val="000C61B6"/>
    <w:rsid w:val="000C6206"/>
    <w:rsid w:val="000C6562"/>
    <w:rsid w:val="000C6DA0"/>
    <w:rsid w:val="000C6F5B"/>
    <w:rsid w:val="000C6F8B"/>
    <w:rsid w:val="000C7ABF"/>
    <w:rsid w:val="000D294C"/>
    <w:rsid w:val="000D2C34"/>
    <w:rsid w:val="000D32D9"/>
    <w:rsid w:val="000D64CC"/>
    <w:rsid w:val="000D6BFF"/>
    <w:rsid w:val="000E18D3"/>
    <w:rsid w:val="000E1C8B"/>
    <w:rsid w:val="000E2B51"/>
    <w:rsid w:val="000E453B"/>
    <w:rsid w:val="000E5101"/>
    <w:rsid w:val="000E59BE"/>
    <w:rsid w:val="000F04C8"/>
    <w:rsid w:val="000F05BC"/>
    <w:rsid w:val="000F1516"/>
    <w:rsid w:val="000F1CF3"/>
    <w:rsid w:val="000F1D2E"/>
    <w:rsid w:val="000F2BEE"/>
    <w:rsid w:val="000F3222"/>
    <w:rsid w:val="000F369C"/>
    <w:rsid w:val="000F48B5"/>
    <w:rsid w:val="000F51FA"/>
    <w:rsid w:val="000F54A5"/>
    <w:rsid w:val="000F5AFC"/>
    <w:rsid w:val="00101204"/>
    <w:rsid w:val="0010212E"/>
    <w:rsid w:val="001034CD"/>
    <w:rsid w:val="00103918"/>
    <w:rsid w:val="0010465A"/>
    <w:rsid w:val="001049EF"/>
    <w:rsid w:val="001050BD"/>
    <w:rsid w:val="001051B4"/>
    <w:rsid w:val="001052E4"/>
    <w:rsid w:val="00107785"/>
    <w:rsid w:val="00107E52"/>
    <w:rsid w:val="00110231"/>
    <w:rsid w:val="00110A56"/>
    <w:rsid w:val="00110C85"/>
    <w:rsid w:val="00110F3E"/>
    <w:rsid w:val="00112880"/>
    <w:rsid w:val="001145A1"/>
    <w:rsid w:val="001147D2"/>
    <w:rsid w:val="00114D60"/>
    <w:rsid w:val="001167CD"/>
    <w:rsid w:val="00117537"/>
    <w:rsid w:val="00117AAB"/>
    <w:rsid w:val="001202A3"/>
    <w:rsid w:val="001215B1"/>
    <w:rsid w:val="00122CE4"/>
    <w:rsid w:val="00123126"/>
    <w:rsid w:val="0012362C"/>
    <w:rsid w:val="001236A1"/>
    <w:rsid w:val="001249EA"/>
    <w:rsid w:val="0012565C"/>
    <w:rsid w:val="00125824"/>
    <w:rsid w:val="0012775D"/>
    <w:rsid w:val="0012795B"/>
    <w:rsid w:val="00130A9F"/>
    <w:rsid w:val="0013210A"/>
    <w:rsid w:val="0013221D"/>
    <w:rsid w:val="0013241C"/>
    <w:rsid w:val="001326BE"/>
    <w:rsid w:val="00132BAA"/>
    <w:rsid w:val="00132FFB"/>
    <w:rsid w:val="00133C6D"/>
    <w:rsid w:val="001341C9"/>
    <w:rsid w:val="0013550C"/>
    <w:rsid w:val="00136F55"/>
    <w:rsid w:val="00137073"/>
    <w:rsid w:val="00137382"/>
    <w:rsid w:val="00137472"/>
    <w:rsid w:val="00140BCF"/>
    <w:rsid w:val="001412F6"/>
    <w:rsid w:val="00141A9B"/>
    <w:rsid w:val="00141CB7"/>
    <w:rsid w:val="001439AF"/>
    <w:rsid w:val="001449E7"/>
    <w:rsid w:val="00144CBD"/>
    <w:rsid w:val="00145254"/>
    <w:rsid w:val="001470A9"/>
    <w:rsid w:val="001516AA"/>
    <w:rsid w:val="001522F9"/>
    <w:rsid w:val="00152375"/>
    <w:rsid w:val="00152378"/>
    <w:rsid w:val="00152433"/>
    <w:rsid w:val="001534BC"/>
    <w:rsid w:val="0015392D"/>
    <w:rsid w:val="00153F05"/>
    <w:rsid w:val="0015459E"/>
    <w:rsid w:val="00155312"/>
    <w:rsid w:val="0015543F"/>
    <w:rsid w:val="00156636"/>
    <w:rsid w:val="00156726"/>
    <w:rsid w:val="001601AE"/>
    <w:rsid w:val="001602AB"/>
    <w:rsid w:val="0016176B"/>
    <w:rsid w:val="00162FA8"/>
    <w:rsid w:val="00163DA9"/>
    <w:rsid w:val="00164720"/>
    <w:rsid w:val="00167204"/>
    <w:rsid w:val="00167692"/>
    <w:rsid w:val="00167DFD"/>
    <w:rsid w:val="0017022F"/>
    <w:rsid w:val="00172494"/>
    <w:rsid w:val="00173EAA"/>
    <w:rsid w:val="00174149"/>
    <w:rsid w:val="001750BF"/>
    <w:rsid w:val="001759F6"/>
    <w:rsid w:val="00175F8D"/>
    <w:rsid w:val="0017762C"/>
    <w:rsid w:val="00177856"/>
    <w:rsid w:val="001816DD"/>
    <w:rsid w:val="0018391C"/>
    <w:rsid w:val="00184C1E"/>
    <w:rsid w:val="00184EA2"/>
    <w:rsid w:val="00184F1D"/>
    <w:rsid w:val="00185CE7"/>
    <w:rsid w:val="00185EDB"/>
    <w:rsid w:val="00186714"/>
    <w:rsid w:val="00186BE2"/>
    <w:rsid w:val="00186DFE"/>
    <w:rsid w:val="00190593"/>
    <w:rsid w:val="0019090B"/>
    <w:rsid w:val="00190A50"/>
    <w:rsid w:val="00191013"/>
    <w:rsid w:val="00191439"/>
    <w:rsid w:val="0019204F"/>
    <w:rsid w:val="00192194"/>
    <w:rsid w:val="00192877"/>
    <w:rsid w:val="001928F4"/>
    <w:rsid w:val="001946F6"/>
    <w:rsid w:val="00194D81"/>
    <w:rsid w:val="00195B45"/>
    <w:rsid w:val="00195C81"/>
    <w:rsid w:val="00195E83"/>
    <w:rsid w:val="00195FE7"/>
    <w:rsid w:val="001970FD"/>
    <w:rsid w:val="001A214F"/>
    <w:rsid w:val="001A234D"/>
    <w:rsid w:val="001A41F1"/>
    <w:rsid w:val="001A53BB"/>
    <w:rsid w:val="001A5603"/>
    <w:rsid w:val="001A6CDE"/>
    <w:rsid w:val="001A6DA6"/>
    <w:rsid w:val="001B35EC"/>
    <w:rsid w:val="001B3CBF"/>
    <w:rsid w:val="001B4DAA"/>
    <w:rsid w:val="001B66F6"/>
    <w:rsid w:val="001B6986"/>
    <w:rsid w:val="001C02AC"/>
    <w:rsid w:val="001C12F2"/>
    <w:rsid w:val="001C2E1C"/>
    <w:rsid w:val="001C3110"/>
    <w:rsid w:val="001C3356"/>
    <w:rsid w:val="001C3386"/>
    <w:rsid w:val="001C349A"/>
    <w:rsid w:val="001C4AF0"/>
    <w:rsid w:val="001C53B6"/>
    <w:rsid w:val="001C5628"/>
    <w:rsid w:val="001C5D45"/>
    <w:rsid w:val="001D0EC8"/>
    <w:rsid w:val="001D2048"/>
    <w:rsid w:val="001D2BF0"/>
    <w:rsid w:val="001D2C88"/>
    <w:rsid w:val="001D3490"/>
    <w:rsid w:val="001D3C32"/>
    <w:rsid w:val="001D46B4"/>
    <w:rsid w:val="001D560E"/>
    <w:rsid w:val="001D5FBF"/>
    <w:rsid w:val="001D7597"/>
    <w:rsid w:val="001D771F"/>
    <w:rsid w:val="001E0691"/>
    <w:rsid w:val="001E0CCF"/>
    <w:rsid w:val="001E1457"/>
    <w:rsid w:val="001E1DC9"/>
    <w:rsid w:val="001E29A3"/>
    <w:rsid w:val="001E34BF"/>
    <w:rsid w:val="001E3861"/>
    <w:rsid w:val="001E3BDC"/>
    <w:rsid w:val="001E5FD8"/>
    <w:rsid w:val="001E6DA6"/>
    <w:rsid w:val="001E6ED0"/>
    <w:rsid w:val="001E7137"/>
    <w:rsid w:val="001F1077"/>
    <w:rsid w:val="001F216E"/>
    <w:rsid w:val="001F5C1C"/>
    <w:rsid w:val="001F5DA1"/>
    <w:rsid w:val="001F703B"/>
    <w:rsid w:val="001F7DF6"/>
    <w:rsid w:val="001F7DFE"/>
    <w:rsid w:val="001F7F5A"/>
    <w:rsid w:val="00200C17"/>
    <w:rsid w:val="002028D1"/>
    <w:rsid w:val="00202987"/>
    <w:rsid w:val="002038B4"/>
    <w:rsid w:val="00204F10"/>
    <w:rsid w:val="00205250"/>
    <w:rsid w:val="00205937"/>
    <w:rsid w:val="00205F22"/>
    <w:rsid w:val="00205F8F"/>
    <w:rsid w:val="002062D2"/>
    <w:rsid w:val="002074B5"/>
    <w:rsid w:val="002078CF"/>
    <w:rsid w:val="0020790B"/>
    <w:rsid w:val="00212D73"/>
    <w:rsid w:val="002133AC"/>
    <w:rsid w:val="00214E80"/>
    <w:rsid w:val="002152E4"/>
    <w:rsid w:val="002158CE"/>
    <w:rsid w:val="00215925"/>
    <w:rsid w:val="00215984"/>
    <w:rsid w:val="002177C8"/>
    <w:rsid w:val="00217A7F"/>
    <w:rsid w:val="00217B1B"/>
    <w:rsid w:val="0022037C"/>
    <w:rsid w:val="00220849"/>
    <w:rsid w:val="002219AA"/>
    <w:rsid w:val="00221B4E"/>
    <w:rsid w:val="00221BA0"/>
    <w:rsid w:val="0022230E"/>
    <w:rsid w:val="00224994"/>
    <w:rsid w:val="00224B59"/>
    <w:rsid w:val="00224C61"/>
    <w:rsid w:val="00224EE7"/>
    <w:rsid w:val="00224F02"/>
    <w:rsid w:val="00225E22"/>
    <w:rsid w:val="00226723"/>
    <w:rsid w:val="00226CDE"/>
    <w:rsid w:val="00227C5E"/>
    <w:rsid w:val="00231DE5"/>
    <w:rsid w:val="00231E2B"/>
    <w:rsid w:val="0023269F"/>
    <w:rsid w:val="002329B7"/>
    <w:rsid w:val="00234260"/>
    <w:rsid w:val="002352E2"/>
    <w:rsid w:val="0023611E"/>
    <w:rsid w:val="00237B6C"/>
    <w:rsid w:val="00240470"/>
    <w:rsid w:val="0024066A"/>
    <w:rsid w:val="002417EA"/>
    <w:rsid w:val="00242420"/>
    <w:rsid w:val="00242595"/>
    <w:rsid w:val="00243806"/>
    <w:rsid w:val="00244053"/>
    <w:rsid w:val="0024421F"/>
    <w:rsid w:val="002446F0"/>
    <w:rsid w:val="00247ACD"/>
    <w:rsid w:val="00247E7A"/>
    <w:rsid w:val="0025105B"/>
    <w:rsid w:val="00251D4D"/>
    <w:rsid w:val="0025270A"/>
    <w:rsid w:val="00254C60"/>
    <w:rsid w:val="0025579B"/>
    <w:rsid w:val="00256E30"/>
    <w:rsid w:val="0026032F"/>
    <w:rsid w:val="002609C8"/>
    <w:rsid w:val="00261D59"/>
    <w:rsid w:val="00262238"/>
    <w:rsid w:val="00262EF9"/>
    <w:rsid w:val="002637C9"/>
    <w:rsid w:val="0026538E"/>
    <w:rsid w:val="00265CA5"/>
    <w:rsid w:val="00265DE5"/>
    <w:rsid w:val="002664D5"/>
    <w:rsid w:val="00267384"/>
    <w:rsid w:val="00267F0F"/>
    <w:rsid w:val="00267FD9"/>
    <w:rsid w:val="00271A5C"/>
    <w:rsid w:val="00275C70"/>
    <w:rsid w:val="0028165D"/>
    <w:rsid w:val="00282464"/>
    <w:rsid w:val="00282B75"/>
    <w:rsid w:val="0028368C"/>
    <w:rsid w:val="0028411A"/>
    <w:rsid w:val="002850BB"/>
    <w:rsid w:val="00290ACB"/>
    <w:rsid w:val="002919BF"/>
    <w:rsid w:val="00291DBE"/>
    <w:rsid w:val="00292191"/>
    <w:rsid w:val="00292317"/>
    <w:rsid w:val="002925B9"/>
    <w:rsid w:val="002925D0"/>
    <w:rsid w:val="002925E3"/>
    <w:rsid w:val="00294A9D"/>
    <w:rsid w:val="00294C41"/>
    <w:rsid w:val="00296F11"/>
    <w:rsid w:val="0029733D"/>
    <w:rsid w:val="002973C1"/>
    <w:rsid w:val="0029773D"/>
    <w:rsid w:val="00297DB5"/>
    <w:rsid w:val="00297EA1"/>
    <w:rsid w:val="002A00BA"/>
    <w:rsid w:val="002A0BC9"/>
    <w:rsid w:val="002A1E42"/>
    <w:rsid w:val="002A288E"/>
    <w:rsid w:val="002A2D7F"/>
    <w:rsid w:val="002A3302"/>
    <w:rsid w:val="002A3474"/>
    <w:rsid w:val="002A396F"/>
    <w:rsid w:val="002A506D"/>
    <w:rsid w:val="002A6F6F"/>
    <w:rsid w:val="002A79FC"/>
    <w:rsid w:val="002B0A32"/>
    <w:rsid w:val="002B0CB3"/>
    <w:rsid w:val="002B1680"/>
    <w:rsid w:val="002B1E87"/>
    <w:rsid w:val="002B4245"/>
    <w:rsid w:val="002B6114"/>
    <w:rsid w:val="002C055D"/>
    <w:rsid w:val="002C0987"/>
    <w:rsid w:val="002C0A55"/>
    <w:rsid w:val="002C2CD1"/>
    <w:rsid w:val="002C3892"/>
    <w:rsid w:val="002C4463"/>
    <w:rsid w:val="002C58A7"/>
    <w:rsid w:val="002C7DF0"/>
    <w:rsid w:val="002D0873"/>
    <w:rsid w:val="002D1A6D"/>
    <w:rsid w:val="002D245D"/>
    <w:rsid w:val="002D24A2"/>
    <w:rsid w:val="002D3415"/>
    <w:rsid w:val="002D4400"/>
    <w:rsid w:val="002D497F"/>
    <w:rsid w:val="002D4A41"/>
    <w:rsid w:val="002D519D"/>
    <w:rsid w:val="002D59B2"/>
    <w:rsid w:val="002D670B"/>
    <w:rsid w:val="002D7341"/>
    <w:rsid w:val="002E33D7"/>
    <w:rsid w:val="002E4C0F"/>
    <w:rsid w:val="002E5660"/>
    <w:rsid w:val="002E5B87"/>
    <w:rsid w:val="002E7862"/>
    <w:rsid w:val="002E7C4D"/>
    <w:rsid w:val="002F001F"/>
    <w:rsid w:val="002F475E"/>
    <w:rsid w:val="002F48BD"/>
    <w:rsid w:val="002F4A0D"/>
    <w:rsid w:val="002F4DEF"/>
    <w:rsid w:val="002F57F3"/>
    <w:rsid w:val="002F6B81"/>
    <w:rsid w:val="002F7D21"/>
    <w:rsid w:val="00300B6F"/>
    <w:rsid w:val="00301904"/>
    <w:rsid w:val="00304336"/>
    <w:rsid w:val="0030453E"/>
    <w:rsid w:val="00304C08"/>
    <w:rsid w:val="00304F17"/>
    <w:rsid w:val="0030552A"/>
    <w:rsid w:val="003064D1"/>
    <w:rsid w:val="00307993"/>
    <w:rsid w:val="003127F2"/>
    <w:rsid w:val="00313268"/>
    <w:rsid w:val="00313668"/>
    <w:rsid w:val="003137FC"/>
    <w:rsid w:val="003145A6"/>
    <w:rsid w:val="00315357"/>
    <w:rsid w:val="003153B7"/>
    <w:rsid w:val="00315F60"/>
    <w:rsid w:val="00316491"/>
    <w:rsid w:val="00316DAA"/>
    <w:rsid w:val="0031754D"/>
    <w:rsid w:val="00317688"/>
    <w:rsid w:val="00317695"/>
    <w:rsid w:val="00320433"/>
    <w:rsid w:val="00322DC0"/>
    <w:rsid w:val="00324665"/>
    <w:rsid w:val="0032656F"/>
    <w:rsid w:val="003265BE"/>
    <w:rsid w:val="00327A08"/>
    <w:rsid w:val="00327AFE"/>
    <w:rsid w:val="00330082"/>
    <w:rsid w:val="0033021A"/>
    <w:rsid w:val="00330E6F"/>
    <w:rsid w:val="00331013"/>
    <w:rsid w:val="003311F6"/>
    <w:rsid w:val="003319D3"/>
    <w:rsid w:val="003328F6"/>
    <w:rsid w:val="00335BCD"/>
    <w:rsid w:val="00336232"/>
    <w:rsid w:val="00341A7D"/>
    <w:rsid w:val="003421EC"/>
    <w:rsid w:val="003427F5"/>
    <w:rsid w:val="0034348E"/>
    <w:rsid w:val="003442C6"/>
    <w:rsid w:val="00345299"/>
    <w:rsid w:val="00345519"/>
    <w:rsid w:val="00345EC4"/>
    <w:rsid w:val="00347AB7"/>
    <w:rsid w:val="00347F9C"/>
    <w:rsid w:val="00352239"/>
    <w:rsid w:val="003535AF"/>
    <w:rsid w:val="0035683E"/>
    <w:rsid w:val="003600E2"/>
    <w:rsid w:val="00360456"/>
    <w:rsid w:val="00360FFC"/>
    <w:rsid w:val="003616C0"/>
    <w:rsid w:val="003624A1"/>
    <w:rsid w:val="00362D27"/>
    <w:rsid w:val="00363D3B"/>
    <w:rsid w:val="00363FD0"/>
    <w:rsid w:val="003647FD"/>
    <w:rsid w:val="00364D24"/>
    <w:rsid w:val="003666A2"/>
    <w:rsid w:val="00367713"/>
    <w:rsid w:val="00367733"/>
    <w:rsid w:val="00371062"/>
    <w:rsid w:val="00373768"/>
    <w:rsid w:val="00373C9B"/>
    <w:rsid w:val="00374C55"/>
    <w:rsid w:val="00374DC1"/>
    <w:rsid w:val="0037557A"/>
    <w:rsid w:val="003757E1"/>
    <w:rsid w:val="00375B0C"/>
    <w:rsid w:val="00376A82"/>
    <w:rsid w:val="003810DC"/>
    <w:rsid w:val="0038378A"/>
    <w:rsid w:val="00383E8C"/>
    <w:rsid w:val="00385DA5"/>
    <w:rsid w:val="00385E37"/>
    <w:rsid w:val="003878DC"/>
    <w:rsid w:val="003924FC"/>
    <w:rsid w:val="003927CA"/>
    <w:rsid w:val="003938B8"/>
    <w:rsid w:val="00393AEC"/>
    <w:rsid w:val="00394ED6"/>
    <w:rsid w:val="00395598"/>
    <w:rsid w:val="00395CA1"/>
    <w:rsid w:val="00396A52"/>
    <w:rsid w:val="00396E0C"/>
    <w:rsid w:val="003973D3"/>
    <w:rsid w:val="003A0E72"/>
    <w:rsid w:val="003A0EBF"/>
    <w:rsid w:val="003A16AE"/>
    <w:rsid w:val="003A257A"/>
    <w:rsid w:val="003A3B68"/>
    <w:rsid w:val="003A3D42"/>
    <w:rsid w:val="003A4618"/>
    <w:rsid w:val="003A47E1"/>
    <w:rsid w:val="003B03CB"/>
    <w:rsid w:val="003B10CB"/>
    <w:rsid w:val="003B26F8"/>
    <w:rsid w:val="003B2E44"/>
    <w:rsid w:val="003B358F"/>
    <w:rsid w:val="003B3B82"/>
    <w:rsid w:val="003B5B1D"/>
    <w:rsid w:val="003B5B9E"/>
    <w:rsid w:val="003B7ADB"/>
    <w:rsid w:val="003B7E04"/>
    <w:rsid w:val="003C056D"/>
    <w:rsid w:val="003C0BEB"/>
    <w:rsid w:val="003C0DD7"/>
    <w:rsid w:val="003C457C"/>
    <w:rsid w:val="003C48BA"/>
    <w:rsid w:val="003C5817"/>
    <w:rsid w:val="003C5A7C"/>
    <w:rsid w:val="003C5CE7"/>
    <w:rsid w:val="003C7BD6"/>
    <w:rsid w:val="003D11F3"/>
    <w:rsid w:val="003D1662"/>
    <w:rsid w:val="003D2776"/>
    <w:rsid w:val="003D35AA"/>
    <w:rsid w:val="003D4479"/>
    <w:rsid w:val="003D4524"/>
    <w:rsid w:val="003D57D7"/>
    <w:rsid w:val="003D6241"/>
    <w:rsid w:val="003D64DC"/>
    <w:rsid w:val="003D6D6B"/>
    <w:rsid w:val="003D7EA1"/>
    <w:rsid w:val="003E0A81"/>
    <w:rsid w:val="003E211F"/>
    <w:rsid w:val="003E2123"/>
    <w:rsid w:val="003E27B7"/>
    <w:rsid w:val="003E3828"/>
    <w:rsid w:val="003E4FEB"/>
    <w:rsid w:val="003E71AD"/>
    <w:rsid w:val="003E7AC2"/>
    <w:rsid w:val="003E7D0A"/>
    <w:rsid w:val="003F0C01"/>
    <w:rsid w:val="003F3030"/>
    <w:rsid w:val="003F3431"/>
    <w:rsid w:val="003F3942"/>
    <w:rsid w:val="003F39AA"/>
    <w:rsid w:val="003F3A1B"/>
    <w:rsid w:val="003F4425"/>
    <w:rsid w:val="003F44C2"/>
    <w:rsid w:val="003F502B"/>
    <w:rsid w:val="003F530B"/>
    <w:rsid w:val="003F5CB1"/>
    <w:rsid w:val="003F7424"/>
    <w:rsid w:val="00400641"/>
    <w:rsid w:val="0040091B"/>
    <w:rsid w:val="00405F5E"/>
    <w:rsid w:val="00406117"/>
    <w:rsid w:val="00406291"/>
    <w:rsid w:val="0040696A"/>
    <w:rsid w:val="00406E47"/>
    <w:rsid w:val="00407691"/>
    <w:rsid w:val="00407C1C"/>
    <w:rsid w:val="004106BD"/>
    <w:rsid w:val="004125D9"/>
    <w:rsid w:val="00412D71"/>
    <w:rsid w:val="00412FDA"/>
    <w:rsid w:val="004138A7"/>
    <w:rsid w:val="00414B6B"/>
    <w:rsid w:val="00416AA8"/>
    <w:rsid w:val="00416F36"/>
    <w:rsid w:val="00417020"/>
    <w:rsid w:val="00420DB3"/>
    <w:rsid w:val="00420F62"/>
    <w:rsid w:val="004217FE"/>
    <w:rsid w:val="00421EB9"/>
    <w:rsid w:val="004223EC"/>
    <w:rsid w:val="00424E65"/>
    <w:rsid w:val="00425E75"/>
    <w:rsid w:val="00426A43"/>
    <w:rsid w:val="00426E53"/>
    <w:rsid w:val="004279B8"/>
    <w:rsid w:val="0043034F"/>
    <w:rsid w:val="004303B4"/>
    <w:rsid w:val="00430422"/>
    <w:rsid w:val="0043066B"/>
    <w:rsid w:val="0043071A"/>
    <w:rsid w:val="00431A70"/>
    <w:rsid w:val="00433437"/>
    <w:rsid w:val="004351FD"/>
    <w:rsid w:val="00435B70"/>
    <w:rsid w:val="0043670F"/>
    <w:rsid w:val="00440EB6"/>
    <w:rsid w:val="00441361"/>
    <w:rsid w:val="00441DF7"/>
    <w:rsid w:val="00443676"/>
    <w:rsid w:val="00444099"/>
    <w:rsid w:val="00444F3B"/>
    <w:rsid w:val="00447EE7"/>
    <w:rsid w:val="004503C4"/>
    <w:rsid w:val="00451FA1"/>
    <w:rsid w:val="004526D2"/>
    <w:rsid w:val="004528C7"/>
    <w:rsid w:val="0045427B"/>
    <w:rsid w:val="004546FA"/>
    <w:rsid w:val="004554BA"/>
    <w:rsid w:val="00456098"/>
    <w:rsid w:val="00456F66"/>
    <w:rsid w:val="004575CE"/>
    <w:rsid w:val="004575F9"/>
    <w:rsid w:val="0045763E"/>
    <w:rsid w:val="00460440"/>
    <w:rsid w:val="00460A3B"/>
    <w:rsid w:val="00461091"/>
    <w:rsid w:val="00461321"/>
    <w:rsid w:val="00461579"/>
    <w:rsid w:val="0046179E"/>
    <w:rsid w:val="0046212D"/>
    <w:rsid w:val="00462CB0"/>
    <w:rsid w:val="004630C0"/>
    <w:rsid w:val="00463203"/>
    <w:rsid w:val="00463BD2"/>
    <w:rsid w:val="00464AE7"/>
    <w:rsid w:val="00466C9A"/>
    <w:rsid w:val="00467419"/>
    <w:rsid w:val="00471B9E"/>
    <w:rsid w:val="00472E43"/>
    <w:rsid w:val="004738E4"/>
    <w:rsid w:val="00474287"/>
    <w:rsid w:val="0048165A"/>
    <w:rsid w:val="004816C5"/>
    <w:rsid w:val="004828EA"/>
    <w:rsid w:val="004831B6"/>
    <w:rsid w:val="0048551D"/>
    <w:rsid w:val="004863C1"/>
    <w:rsid w:val="0048652A"/>
    <w:rsid w:val="0049027F"/>
    <w:rsid w:val="00490297"/>
    <w:rsid w:val="00490361"/>
    <w:rsid w:val="00490FDD"/>
    <w:rsid w:val="00491154"/>
    <w:rsid w:val="004912C9"/>
    <w:rsid w:val="00491BF5"/>
    <w:rsid w:val="00491E35"/>
    <w:rsid w:val="00492356"/>
    <w:rsid w:val="0049317A"/>
    <w:rsid w:val="00493BA0"/>
    <w:rsid w:val="004941B0"/>
    <w:rsid w:val="00494721"/>
    <w:rsid w:val="00494774"/>
    <w:rsid w:val="00495BCB"/>
    <w:rsid w:val="004963F6"/>
    <w:rsid w:val="00497376"/>
    <w:rsid w:val="004A1185"/>
    <w:rsid w:val="004A317D"/>
    <w:rsid w:val="004A33E1"/>
    <w:rsid w:val="004A356C"/>
    <w:rsid w:val="004A4FFE"/>
    <w:rsid w:val="004B04C2"/>
    <w:rsid w:val="004B0E72"/>
    <w:rsid w:val="004B1339"/>
    <w:rsid w:val="004B199D"/>
    <w:rsid w:val="004B1A13"/>
    <w:rsid w:val="004B1AD0"/>
    <w:rsid w:val="004B21E6"/>
    <w:rsid w:val="004B2D60"/>
    <w:rsid w:val="004B5546"/>
    <w:rsid w:val="004B688E"/>
    <w:rsid w:val="004B6A43"/>
    <w:rsid w:val="004B75BE"/>
    <w:rsid w:val="004B7B54"/>
    <w:rsid w:val="004C0F3D"/>
    <w:rsid w:val="004C1DDF"/>
    <w:rsid w:val="004C1DE2"/>
    <w:rsid w:val="004C1E27"/>
    <w:rsid w:val="004C239C"/>
    <w:rsid w:val="004C2B5B"/>
    <w:rsid w:val="004C2F79"/>
    <w:rsid w:val="004C34F5"/>
    <w:rsid w:val="004C3628"/>
    <w:rsid w:val="004C421E"/>
    <w:rsid w:val="004C45ED"/>
    <w:rsid w:val="004C4B98"/>
    <w:rsid w:val="004D01B6"/>
    <w:rsid w:val="004D0FBD"/>
    <w:rsid w:val="004D1717"/>
    <w:rsid w:val="004D1F37"/>
    <w:rsid w:val="004D2BA7"/>
    <w:rsid w:val="004D43AA"/>
    <w:rsid w:val="004D4E79"/>
    <w:rsid w:val="004D5026"/>
    <w:rsid w:val="004D6D2F"/>
    <w:rsid w:val="004D73E0"/>
    <w:rsid w:val="004D74CD"/>
    <w:rsid w:val="004D78C7"/>
    <w:rsid w:val="004D7A7B"/>
    <w:rsid w:val="004E13EE"/>
    <w:rsid w:val="004E15C1"/>
    <w:rsid w:val="004E1646"/>
    <w:rsid w:val="004E171F"/>
    <w:rsid w:val="004E201E"/>
    <w:rsid w:val="004E2070"/>
    <w:rsid w:val="004E2258"/>
    <w:rsid w:val="004E2900"/>
    <w:rsid w:val="004E2978"/>
    <w:rsid w:val="004E394B"/>
    <w:rsid w:val="004E3BEE"/>
    <w:rsid w:val="004E3CEB"/>
    <w:rsid w:val="004E46D9"/>
    <w:rsid w:val="004E4943"/>
    <w:rsid w:val="004E49B6"/>
    <w:rsid w:val="004E4A39"/>
    <w:rsid w:val="004E4F9A"/>
    <w:rsid w:val="004E594C"/>
    <w:rsid w:val="004E619C"/>
    <w:rsid w:val="004E64DD"/>
    <w:rsid w:val="004F1047"/>
    <w:rsid w:val="004F10AC"/>
    <w:rsid w:val="004F18EF"/>
    <w:rsid w:val="004F1CFB"/>
    <w:rsid w:val="004F4608"/>
    <w:rsid w:val="004F4609"/>
    <w:rsid w:val="004F7476"/>
    <w:rsid w:val="00501DEA"/>
    <w:rsid w:val="00502315"/>
    <w:rsid w:val="00502692"/>
    <w:rsid w:val="00502792"/>
    <w:rsid w:val="00504AA4"/>
    <w:rsid w:val="00504BB9"/>
    <w:rsid w:val="0050512F"/>
    <w:rsid w:val="00505732"/>
    <w:rsid w:val="00506DC0"/>
    <w:rsid w:val="005075BD"/>
    <w:rsid w:val="00507A1B"/>
    <w:rsid w:val="00510B03"/>
    <w:rsid w:val="00512230"/>
    <w:rsid w:val="00512E13"/>
    <w:rsid w:val="00513E04"/>
    <w:rsid w:val="0051427C"/>
    <w:rsid w:val="00514501"/>
    <w:rsid w:val="00514720"/>
    <w:rsid w:val="00514886"/>
    <w:rsid w:val="005152AB"/>
    <w:rsid w:val="00515911"/>
    <w:rsid w:val="00516F19"/>
    <w:rsid w:val="0052036B"/>
    <w:rsid w:val="00520379"/>
    <w:rsid w:val="00521E7D"/>
    <w:rsid w:val="005244AA"/>
    <w:rsid w:val="005247B9"/>
    <w:rsid w:val="0052623C"/>
    <w:rsid w:val="00526DD8"/>
    <w:rsid w:val="00526E23"/>
    <w:rsid w:val="0052764B"/>
    <w:rsid w:val="00530098"/>
    <w:rsid w:val="00530D86"/>
    <w:rsid w:val="005329A9"/>
    <w:rsid w:val="00532E68"/>
    <w:rsid w:val="0053307D"/>
    <w:rsid w:val="00533C7C"/>
    <w:rsid w:val="00533F28"/>
    <w:rsid w:val="00535014"/>
    <w:rsid w:val="00535282"/>
    <w:rsid w:val="00535CD8"/>
    <w:rsid w:val="00542CB1"/>
    <w:rsid w:val="0054368B"/>
    <w:rsid w:val="00543E66"/>
    <w:rsid w:val="005453C4"/>
    <w:rsid w:val="00545F43"/>
    <w:rsid w:val="0054686B"/>
    <w:rsid w:val="00551AB5"/>
    <w:rsid w:val="00551DB5"/>
    <w:rsid w:val="00552DA7"/>
    <w:rsid w:val="00554870"/>
    <w:rsid w:val="00554EE9"/>
    <w:rsid w:val="0055601E"/>
    <w:rsid w:val="00556365"/>
    <w:rsid w:val="00556444"/>
    <w:rsid w:val="00556482"/>
    <w:rsid w:val="00556655"/>
    <w:rsid w:val="0055674C"/>
    <w:rsid w:val="00556896"/>
    <w:rsid w:val="005568BA"/>
    <w:rsid w:val="00560835"/>
    <w:rsid w:val="005608A9"/>
    <w:rsid w:val="005609E8"/>
    <w:rsid w:val="0056286D"/>
    <w:rsid w:val="00562D66"/>
    <w:rsid w:val="005641D9"/>
    <w:rsid w:val="00565906"/>
    <w:rsid w:val="00565D1D"/>
    <w:rsid w:val="005670E7"/>
    <w:rsid w:val="005712AB"/>
    <w:rsid w:val="005720BA"/>
    <w:rsid w:val="005727CF"/>
    <w:rsid w:val="005728EA"/>
    <w:rsid w:val="00573F58"/>
    <w:rsid w:val="00574908"/>
    <w:rsid w:val="00574FFA"/>
    <w:rsid w:val="005770C8"/>
    <w:rsid w:val="00581306"/>
    <w:rsid w:val="00581E41"/>
    <w:rsid w:val="00581F05"/>
    <w:rsid w:val="00582851"/>
    <w:rsid w:val="00583451"/>
    <w:rsid w:val="005835D8"/>
    <w:rsid w:val="005837B3"/>
    <w:rsid w:val="005857CA"/>
    <w:rsid w:val="005858BB"/>
    <w:rsid w:val="00586955"/>
    <w:rsid w:val="0058725F"/>
    <w:rsid w:val="0059027F"/>
    <w:rsid w:val="00590CB1"/>
    <w:rsid w:val="0059149D"/>
    <w:rsid w:val="00591A26"/>
    <w:rsid w:val="00593CEB"/>
    <w:rsid w:val="00594E44"/>
    <w:rsid w:val="00595A79"/>
    <w:rsid w:val="00595C43"/>
    <w:rsid w:val="005962C6"/>
    <w:rsid w:val="005963A5"/>
    <w:rsid w:val="0059650E"/>
    <w:rsid w:val="00596880"/>
    <w:rsid w:val="005968CF"/>
    <w:rsid w:val="005972B3"/>
    <w:rsid w:val="005976D1"/>
    <w:rsid w:val="005977A2"/>
    <w:rsid w:val="005A03F9"/>
    <w:rsid w:val="005A227C"/>
    <w:rsid w:val="005A376E"/>
    <w:rsid w:val="005A45E6"/>
    <w:rsid w:val="005A57A3"/>
    <w:rsid w:val="005A6E4E"/>
    <w:rsid w:val="005B0578"/>
    <w:rsid w:val="005B0B6F"/>
    <w:rsid w:val="005B109E"/>
    <w:rsid w:val="005B213A"/>
    <w:rsid w:val="005B2832"/>
    <w:rsid w:val="005B28E3"/>
    <w:rsid w:val="005B2F1E"/>
    <w:rsid w:val="005B3A52"/>
    <w:rsid w:val="005B4B6F"/>
    <w:rsid w:val="005B4D29"/>
    <w:rsid w:val="005B5264"/>
    <w:rsid w:val="005B5CBA"/>
    <w:rsid w:val="005B69B7"/>
    <w:rsid w:val="005B6AA8"/>
    <w:rsid w:val="005B6B92"/>
    <w:rsid w:val="005C2B3A"/>
    <w:rsid w:val="005C3CA4"/>
    <w:rsid w:val="005C56BB"/>
    <w:rsid w:val="005C5B08"/>
    <w:rsid w:val="005D16BA"/>
    <w:rsid w:val="005D2507"/>
    <w:rsid w:val="005D53EF"/>
    <w:rsid w:val="005D5742"/>
    <w:rsid w:val="005D615C"/>
    <w:rsid w:val="005D6337"/>
    <w:rsid w:val="005D6D3D"/>
    <w:rsid w:val="005D73E3"/>
    <w:rsid w:val="005D77D2"/>
    <w:rsid w:val="005D7E8B"/>
    <w:rsid w:val="005E0738"/>
    <w:rsid w:val="005E0FB0"/>
    <w:rsid w:val="005E1747"/>
    <w:rsid w:val="005E20E8"/>
    <w:rsid w:val="005E2587"/>
    <w:rsid w:val="005E29E9"/>
    <w:rsid w:val="005E6082"/>
    <w:rsid w:val="005E7A01"/>
    <w:rsid w:val="005F1E97"/>
    <w:rsid w:val="005F2896"/>
    <w:rsid w:val="005F2C68"/>
    <w:rsid w:val="005F4123"/>
    <w:rsid w:val="005F7A34"/>
    <w:rsid w:val="005F7B90"/>
    <w:rsid w:val="0060217B"/>
    <w:rsid w:val="00602D80"/>
    <w:rsid w:val="00602E69"/>
    <w:rsid w:val="00603002"/>
    <w:rsid w:val="00603AFC"/>
    <w:rsid w:val="00603B1F"/>
    <w:rsid w:val="00603C60"/>
    <w:rsid w:val="00604EAD"/>
    <w:rsid w:val="0060534F"/>
    <w:rsid w:val="00605B93"/>
    <w:rsid w:val="0060618C"/>
    <w:rsid w:val="0060677D"/>
    <w:rsid w:val="00606AFF"/>
    <w:rsid w:val="0060715E"/>
    <w:rsid w:val="0060756A"/>
    <w:rsid w:val="0060768F"/>
    <w:rsid w:val="006107F6"/>
    <w:rsid w:val="00611138"/>
    <w:rsid w:val="00611542"/>
    <w:rsid w:val="006123AB"/>
    <w:rsid w:val="00612D3D"/>
    <w:rsid w:val="00614F92"/>
    <w:rsid w:val="00616616"/>
    <w:rsid w:val="00616763"/>
    <w:rsid w:val="00622D56"/>
    <w:rsid w:val="00624966"/>
    <w:rsid w:val="00624F1E"/>
    <w:rsid w:val="00627B0A"/>
    <w:rsid w:val="00630CB0"/>
    <w:rsid w:val="00631395"/>
    <w:rsid w:val="00631B74"/>
    <w:rsid w:val="00632393"/>
    <w:rsid w:val="006323E9"/>
    <w:rsid w:val="006363B3"/>
    <w:rsid w:val="006369EE"/>
    <w:rsid w:val="00636B85"/>
    <w:rsid w:val="00637792"/>
    <w:rsid w:val="00637A60"/>
    <w:rsid w:val="006421F9"/>
    <w:rsid w:val="0064537C"/>
    <w:rsid w:val="0064632B"/>
    <w:rsid w:val="00646895"/>
    <w:rsid w:val="00646928"/>
    <w:rsid w:val="00647131"/>
    <w:rsid w:val="00650B5A"/>
    <w:rsid w:val="00650CC6"/>
    <w:rsid w:val="00651D56"/>
    <w:rsid w:val="0065230F"/>
    <w:rsid w:val="00652762"/>
    <w:rsid w:val="00652CBE"/>
    <w:rsid w:val="00653044"/>
    <w:rsid w:val="0065341C"/>
    <w:rsid w:val="006539C3"/>
    <w:rsid w:val="006568C8"/>
    <w:rsid w:val="00656C9D"/>
    <w:rsid w:val="00657886"/>
    <w:rsid w:val="00661B85"/>
    <w:rsid w:val="006632C3"/>
    <w:rsid w:val="0066332B"/>
    <w:rsid w:val="00663A63"/>
    <w:rsid w:val="00663AB1"/>
    <w:rsid w:val="0066570D"/>
    <w:rsid w:val="00665CC9"/>
    <w:rsid w:val="00666127"/>
    <w:rsid w:val="00666771"/>
    <w:rsid w:val="00667904"/>
    <w:rsid w:val="00670026"/>
    <w:rsid w:val="00670217"/>
    <w:rsid w:val="00670E86"/>
    <w:rsid w:val="00671709"/>
    <w:rsid w:val="00671921"/>
    <w:rsid w:val="00672314"/>
    <w:rsid w:val="0067301D"/>
    <w:rsid w:val="00673246"/>
    <w:rsid w:val="00674C68"/>
    <w:rsid w:val="0067667C"/>
    <w:rsid w:val="006766F0"/>
    <w:rsid w:val="00676F43"/>
    <w:rsid w:val="006817E9"/>
    <w:rsid w:val="00681AF7"/>
    <w:rsid w:val="00682311"/>
    <w:rsid w:val="00683274"/>
    <w:rsid w:val="00683BA7"/>
    <w:rsid w:val="00683D1B"/>
    <w:rsid w:val="00685B7F"/>
    <w:rsid w:val="00685DEB"/>
    <w:rsid w:val="006873D2"/>
    <w:rsid w:val="006878E9"/>
    <w:rsid w:val="00687A34"/>
    <w:rsid w:val="00690B71"/>
    <w:rsid w:val="006915FD"/>
    <w:rsid w:val="00693161"/>
    <w:rsid w:val="00693D5E"/>
    <w:rsid w:val="00695AAA"/>
    <w:rsid w:val="00695F78"/>
    <w:rsid w:val="00696292"/>
    <w:rsid w:val="00697A86"/>
    <w:rsid w:val="006A033F"/>
    <w:rsid w:val="006A0DF0"/>
    <w:rsid w:val="006A23B2"/>
    <w:rsid w:val="006A269F"/>
    <w:rsid w:val="006A3020"/>
    <w:rsid w:val="006A3171"/>
    <w:rsid w:val="006A4807"/>
    <w:rsid w:val="006A5595"/>
    <w:rsid w:val="006A6113"/>
    <w:rsid w:val="006A688C"/>
    <w:rsid w:val="006A6AD1"/>
    <w:rsid w:val="006A72F1"/>
    <w:rsid w:val="006B015C"/>
    <w:rsid w:val="006B04C3"/>
    <w:rsid w:val="006B1D64"/>
    <w:rsid w:val="006B2DD0"/>
    <w:rsid w:val="006B4203"/>
    <w:rsid w:val="006B5753"/>
    <w:rsid w:val="006B5F43"/>
    <w:rsid w:val="006B6925"/>
    <w:rsid w:val="006B7207"/>
    <w:rsid w:val="006C0876"/>
    <w:rsid w:val="006C1FE1"/>
    <w:rsid w:val="006C2086"/>
    <w:rsid w:val="006C216A"/>
    <w:rsid w:val="006C2364"/>
    <w:rsid w:val="006C2918"/>
    <w:rsid w:val="006C2CD4"/>
    <w:rsid w:val="006C2D03"/>
    <w:rsid w:val="006C2E6B"/>
    <w:rsid w:val="006C3270"/>
    <w:rsid w:val="006C3A1D"/>
    <w:rsid w:val="006C3A68"/>
    <w:rsid w:val="006C470C"/>
    <w:rsid w:val="006C5158"/>
    <w:rsid w:val="006C54AD"/>
    <w:rsid w:val="006C56A9"/>
    <w:rsid w:val="006C584F"/>
    <w:rsid w:val="006C6027"/>
    <w:rsid w:val="006C70D9"/>
    <w:rsid w:val="006D093A"/>
    <w:rsid w:val="006D109D"/>
    <w:rsid w:val="006D12F6"/>
    <w:rsid w:val="006D1427"/>
    <w:rsid w:val="006D171B"/>
    <w:rsid w:val="006D1AB6"/>
    <w:rsid w:val="006D22AC"/>
    <w:rsid w:val="006D2B3C"/>
    <w:rsid w:val="006D2C06"/>
    <w:rsid w:val="006D3707"/>
    <w:rsid w:val="006D3DA2"/>
    <w:rsid w:val="006D4990"/>
    <w:rsid w:val="006D4BC6"/>
    <w:rsid w:val="006D5842"/>
    <w:rsid w:val="006D6414"/>
    <w:rsid w:val="006D65F7"/>
    <w:rsid w:val="006D6B2A"/>
    <w:rsid w:val="006D7498"/>
    <w:rsid w:val="006E098D"/>
    <w:rsid w:val="006E0AE7"/>
    <w:rsid w:val="006E0FD2"/>
    <w:rsid w:val="006E1337"/>
    <w:rsid w:val="006E1865"/>
    <w:rsid w:val="006E2020"/>
    <w:rsid w:val="006E2507"/>
    <w:rsid w:val="006E3815"/>
    <w:rsid w:val="006E5153"/>
    <w:rsid w:val="006E7EBE"/>
    <w:rsid w:val="006F06F1"/>
    <w:rsid w:val="006F0F48"/>
    <w:rsid w:val="006F12F3"/>
    <w:rsid w:val="006F1612"/>
    <w:rsid w:val="006F176C"/>
    <w:rsid w:val="006F18BD"/>
    <w:rsid w:val="006F3268"/>
    <w:rsid w:val="006F35E0"/>
    <w:rsid w:val="006F42D5"/>
    <w:rsid w:val="006F534F"/>
    <w:rsid w:val="006F5524"/>
    <w:rsid w:val="006F6691"/>
    <w:rsid w:val="006F7F60"/>
    <w:rsid w:val="0070078E"/>
    <w:rsid w:val="00700DD9"/>
    <w:rsid w:val="00703EFC"/>
    <w:rsid w:val="00704141"/>
    <w:rsid w:val="007055E3"/>
    <w:rsid w:val="00705741"/>
    <w:rsid w:val="0070709F"/>
    <w:rsid w:val="00710D2E"/>
    <w:rsid w:val="00711306"/>
    <w:rsid w:val="00711576"/>
    <w:rsid w:val="007128AA"/>
    <w:rsid w:val="00713D01"/>
    <w:rsid w:val="0071433B"/>
    <w:rsid w:val="00714616"/>
    <w:rsid w:val="00714BCC"/>
    <w:rsid w:val="00717B08"/>
    <w:rsid w:val="00717DD7"/>
    <w:rsid w:val="00717EC2"/>
    <w:rsid w:val="007210E7"/>
    <w:rsid w:val="00722EF5"/>
    <w:rsid w:val="00722F6D"/>
    <w:rsid w:val="00724629"/>
    <w:rsid w:val="00726FEB"/>
    <w:rsid w:val="00727A33"/>
    <w:rsid w:val="00727C4A"/>
    <w:rsid w:val="00727F95"/>
    <w:rsid w:val="007306BA"/>
    <w:rsid w:val="00730ADE"/>
    <w:rsid w:val="007315DB"/>
    <w:rsid w:val="00731E02"/>
    <w:rsid w:val="00732289"/>
    <w:rsid w:val="00734659"/>
    <w:rsid w:val="00737B09"/>
    <w:rsid w:val="00737CD7"/>
    <w:rsid w:val="0074012A"/>
    <w:rsid w:val="0074068D"/>
    <w:rsid w:val="007408F3"/>
    <w:rsid w:val="00740D7F"/>
    <w:rsid w:val="007428B6"/>
    <w:rsid w:val="007435F5"/>
    <w:rsid w:val="00743CDF"/>
    <w:rsid w:val="007464D8"/>
    <w:rsid w:val="00746927"/>
    <w:rsid w:val="00747887"/>
    <w:rsid w:val="00750C28"/>
    <w:rsid w:val="0075202B"/>
    <w:rsid w:val="007534F5"/>
    <w:rsid w:val="00754EB4"/>
    <w:rsid w:val="00756606"/>
    <w:rsid w:val="0075742D"/>
    <w:rsid w:val="00757ADE"/>
    <w:rsid w:val="00760738"/>
    <w:rsid w:val="00760A86"/>
    <w:rsid w:val="007611D4"/>
    <w:rsid w:val="00762179"/>
    <w:rsid w:val="00762AB7"/>
    <w:rsid w:val="007631EF"/>
    <w:rsid w:val="00763C1C"/>
    <w:rsid w:val="00764E81"/>
    <w:rsid w:val="00765664"/>
    <w:rsid w:val="00766432"/>
    <w:rsid w:val="00766B97"/>
    <w:rsid w:val="00767AE4"/>
    <w:rsid w:val="00767B26"/>
    <w:rsid w:val="007708A4"/>
    <w:rsid w:val="00771A1F"/>
    <w:rsid w:val="007720F2"/>
    <w:rsid w:val="007722C3"/>
    <w:rsid w:val="00773938"/>
    <w:rsid w:val="00773AC2"/>
    <w:rsid w:val="0077543F"/>
    <w:rsid w:val="007763EA"/>
    <w:rsid w:val="00776EC0"/>
    <w:rsid w:val="00780839"/>
    <w:rsid w:val="00780D38"/>
    <w:rsid w:val="00780E66"/>
    <w:rsid w:val="00781B84"/>
    <w:rsid w:val="00783C4A"/>
    <w:rsid w:val="00783F33"/>
    <w:rsid w:val="00786B15"/>
    <w:rsid w:val="00786C7A"/>
    <w:rsid w:val="00787A42"/>
    <w:rsid w:val="00787CC4"/>
    <w:rsid w:val="00790BE9"/>
    <w:rsid w:val="00791484"/>
    <w:rsid w:val="00791691"/>
    <w:rsid w:val="0079216C"/>
    <w:rsid w:val="00792865"/>
    <w:rsid w:val="00792C04"/>
    <w:rsid w:val="00792F13"/>
    <w:rsid w:val="007934FB"/>
    <w:rsid w:val="00793B6C"/>
    <w:rsid w:val="00793D2B"/>
    <w:rsid w:val="00793F64"/>
    <w:rsid w:val="00794A2C"/>
    <w:rsid w:val="007954FA"/>
    <w:rsid w:val="00796D85"/>
    <w:rsid w:val="00796FCB"/>
    <w:rsid w:val="00797D7D"/>
    <w:rsid w:val="007A014C"/>
    <w:rsid w:val="007A0254"/>
    <w:rsid w:val="007A1492"/>
    <w:rsid w:val="007A14BA"/>
    <w:rsid w:val="007A1D32"/>
    <w:rsid w:val="007A272A"/>
    <w:rsid w:val="007A353A"/>
    <w:rsid w:val="007A3821"/>
    <w:rsid w:val="007A3BBA"/>
    <w:rsid w:val="007A3E2C"/>
    <w:rsid w:val="007A57E1"/>
    <w:rsid w:val="007A5DC3"/>
    <w:rsid w:val="007A695F"/>
    <w:rsid w:val="007A76D4"/>
    <w:rsid w:val="007B3431"/>
    <w:rsid w:val="007B3B48"/>
    <w:rsid w:val="007B3C19"/>
    <w:rsid w:val="007B4042"/>
    <w:rsid w:val="007B4C11"/>
    <w:rsid w:val="007B4D9B"/>
    <w:rsid w:val="007B7767"/>
    <w:rsid w:val="007C0871"/>
    <w:rsid w:val="007C0F9D"/>
    <w:rsid w:val="007C474A"/>
    <w:rsid w:val="007C4E28"/>
    <w:rsid w:val="007C5834"/>
    <w:rsid w:val="007C63C4"/>
    <w:rsid w:val="007C78B4"/>
    <w:rsid w:val="007D0CA7"/>
    <w:rsid w:val="007D1BF1"/>
    <w:rsid w:val="007D2595"/>
    <w:rsid w:val="007D2A9F"/>
    <w:rsid w:val="007D322C"/>
    <w:rsid w:val="007D66BE"/>
    <w:rsid w:val="007D674B"/>
    <w:rsid w:val="007D6885"/>
    <w:rsid w:val="007E0A79"/>
    <w:rsid w:val="007E157E"/>
    <w:rsid w:val="007E1D0C"/>
    <w:rsid w:val="007E247D"/>
    <w:rsid w:val="007E529E"/>
    <w:rsid w:val="007E6061"/>
    <w:rsid w:val="007E6216"/>
    <w:rsid w:val="007E6A3D"/>
    <w:rsid w:val="007E6D32"/>
    <w:rsid w:val="007F12E6"/>
    <w:rsid w:val="007F1CA2"/>
    <w:rsid w:val="007F21C9"/>
    <w:rsid w:val="007F2803"/>
    <w:rsid w:val="007F3DFB"/>
    <w:rsid w:val="007F3E4A"/>
    <w:rsid w:val="007F406E"/>
    <w:rsid w:val="007F46A7"/>
    <w:rsid w:val="007F4729"/>
    <w:rsid w:val="007F5B33"/>
    <w:rsid w:val="007F692F"/>
    <w:rsid w:val="007F7E5A"/>
    <w:rsid w:val="0080179B"/>
    <w:rsid w:val="008018C7"/>
    <w:rsid w:val="00802898"/>
    <w:rsid w:val="008034A5"/>
    <w:rsid w:val="008038A4"/>
    <w:rsid w:val="00804732"/>
    <w:rsid w:val="008054BF"/>
    <w:rsid w:val="00805C3D"/>
    <w:rsid w:val="00807146"/>
    <w:rsid w:val="00807598"/>
    <w:rsid w:val="00807EBC"/>
    <w:rsid w:val="008102DC"/>
    <w:rsid w:val="00810B08"/>
    <w:rsid w:val="00811C5C"/>
    <w:rsid w:val="00812473"/>
    <w:rsid w:val="00812D43"/>
    <w:rsid w:val="00812E59"/>
    <w:rsid w:val="00813D48"/>
    <w:rsid w:val="00815B9F"/>
    <w:rsid w:val="00815CB2"/>
    <w:rsid w:val="008162FE"/>
    <w:rsid w:val="00820225"/>
    <w:rsid w:val="00821617"/>
    <w:rsid w:val="00821CF5"/>
    <w:rsid w:val="008226F4"/>
    <w:rsid w:val="008229F1"/>
    <w:rsid w:val="008250BC"/>
    <w:rsid w:val="00826785"/>
    <w:rsid w:val="00826BA6"/>
    <w:rsid w:val="00827FFD"/>
    <w:rsid w:val="00830080"/>
    <w:rsid w:val="0083060E"/>
    <w:rsid w:val="00830844"/>
    <w:rsid w:val="0083115C"/>
    <w:rsid w:val="00831F7F"/>
    <w:rsid w:val="008334E7"/>
    <w:rsid w:val="00834504"/>
    <w:rsid w:val="00835765"/>
    <w:rsid w:val="00835F7F"/>
    <w:rsid w:val="00836611"/>
    <w:rsid w:val="008366F8"/>
    <w:rsid w:val="00836A9A"/>
    <w:rsid w:val="00840340"/>
    <w:rsid w:val="0084097A"/>
    <w:rsid w:val="00844460"/>
    <w:rsid w:val="00844BE8"/>
    <w:rsid w:val="008451DA"/>
    <w:rsid w:val="00845400"/>
    <w:rsid w:val="00845529"/>
    <w:rsid w:val="00845EE3"/>
    <w:rsid w:val="00847B48"/>
    <w:rsid w:val="00850254"/>
    <w:rsid w:val="00850E07"/>
    <w:rsid w:val="008511ED"/>
    <w:rsid w:val="0085140A"/>
    <w:rsid w:val="00852163"/>
    <w:rsid w:val="00852317"/>
    <w:rsid w:val="008555B9"/>
    <w:rsid w:val="00856D9E"/>
    <w:rsid w:val="00857EC9"/>
    <w:rsid w:val="0086015E"/>
    <w:rsid w:val="00860F41"/>
    <w:rsid w:val="008610B9"/>
    <w:rsid w:val="00861E0B"/>
    <w:rsid w:val="00861F4E"/>
    <w:rsid w:val="0086271B"/>
    <w:rsid w:val="00862804"/>
    <w:rsid w:val="00863A61"/>
    <w:rsid w:val="00863ADB"/>
    <w:rsid w:val="008647F3"/>
    <w:rsid w:val="008652C8"/>
    <w:rsid w:val="0086721C"/>
    <w:rsid w:val="00870794"/>
    <w:rsid w:val="00870ADD"/>
    <w:rsid w:val="00874FC9"/>
    <w:rsid w:val="00875D76"/>
    <w:rsid w:val="00876686"/>
    <w:rsid w:val="00876CDB"/>
    <w:rsid w:val="00877537"/>
    <w:rsid w:val="0087755D"/>
    <w:rsid w:val="00877754"/>
    <w:rsid w:val="008779D8"/>
    <w:rsid w:val="008801CF"/>
    <w:rsid w:val="00881382"/>
    <w:rsid w:val="00881E1D"/>
    <w:rsid w:val="008827BC"/>
    <w:rsid w:val="008827EB"/>
    <w:rsid w:val="0088295A"/>
    <w:rsid w:val="00882CB9"/>
    <w:rsid w:val="00883639"/>
    <w:rsid w:val="00883720"/>
    <w:rsid w:val="00886623"/>
    <w:rsid w:val="00886812"/>
    <w:rsid w:val="00886B43"/>
    <w:rsid w:val="00887108"/>
    <w:rsid w:val="00887408"/>
    <w:rsid w:val="00890828"/>
    <w:rsid w:val="008916BF"/>
    <w:rsid w:val="00891910"/>
    <w:rsid w:val="008922E6"/>
    <w:rsid w:val="008958CA"/>
    <w:rsid w:val="00895F75"/>
    <w:rsid w:val="00896588"/>
    <w:rsid w:val="00896F65"/>
    <w:rsid w:val="008A023F"/>
    <w:rsid w:val="008A1B3A"/>
    <w:rsid w:val="008A2753"/>
    <w:rsid w:val="008A3F4B"/>
    <w:rsid w:val="008A4396"/>
    <w:rsid w:val="008A483F"/>
    <w:rsid w:val="008A5146"/>
    <w:rsid w:val="008A518E"/>
    <w:rsid w:val="008A5335"/>
    <w:rsid w:val="008A5F5E"/>
    <w:rsid w:val="008A606C"/>
    <w:rsid w:val="008A63E1"/>
    <w:rsid w:val="008A73AC"/>
    <w:rsid w:val="008A7DA5"/>
    <w:rsid w:val="008A7EEA"/>
    <w:rsid w:val="008B01B5"/>
    <w:rsid w:val="008B2630"/>
    <w:rsid w:val="008B28E3"/>
    <w:rsid w:val="008B2E58"/>
    <w:rsid w:val="008B2E87"/>
    <w:rsid w:val="008B5931"/>
    <w:rsid w:val="008B5B6C"/>
    <w:rsid w:val="008B5FCD"/>
    <w:rsid w:val="008B6C18"/>
    <w:rsid w:val="008B76ED"/>
    <w:rsid w:val="008C1BEB"/>
    <w:rsid w:val="008C54D0"/>
    <w:rsid w:val="008C592C"/>
    <w:rsid w:val="008C6A1B"/>
    <w:rsid w:val="008C736F"/>
    <w:rsid w:val="008C7D1E"/>
    <w:rsid w:val="008D20E0"/>
    <w:rsid w:val="008D2A14"/>
    <w:rsid w:val="008D30D0"/>
    <w:rsid w:val="008D318D"/>
    <w:rsid w:val="008D3E19"/>
    <w:rsid w:val="008D3ED3"/>
    <w:rsid w:val="008D4652"/>
    <w:rsid w:val="008D4F05"/>
    <w:rsid w:val="008D5434"/>
    <w:rsid w:val="008D5BB9"/>
    <w:rsid w:val="008D74AD"/>
    <w:rsid w:val="008D7DA4"/>
    <w:rsid w:val="008E046F"/>
    <w:rsid w:val="008E16C9"/>
    <w:rsid w:val="008E24EA"/>
    <w:rsid w:val="008E340B"/>
    <w:rsid w:val="008E3424"/>
    <w:rsid w:val="008E4A45"/>
    <w:rsid w:val="008E4F7D"/>
    <w:rsid w:val="008E60F5"/>
    <w:rsid w:val="008E6104"/>
    <w:rsid w:val="008E65CB"/>
    <w:rsid w:val="008E70FC"/>
    <w:rsid w:val="008E746A"/>
    <w:rsid w:val="008E77F2"/>
    <w:rsid w:val="008F1ED3"/>
    <w:rsid w:val="008F2657"/>
    <w:rsid w:val="008F3D18"/>
    <w:rsid w:val="008F4567"/>
    <w:rsid w:val="008F4BC5"/>
    <w:rsid w:val="008F5641"/>
    <w:rsid w:val="008F5E8D"/>
    <w:rsid w:val="008F6E23"/>
    <w:rsid w:val="0090005F"/>
    <w:rsid w:val="009007FD"/>
    <w:rsid w:val="009013C4"/>
    <w:rsid w:val="00901E50"/>
    <w:rsid w:val="009027B3"/>
    <w:rsid w:val="00902AA2"/>
    <w:rsid w:val="00902B47"/>
    <w:rsid w:val="009035EE"/>
    <w:rsid w:val="009039AF"/>
    <w:rsid w:val="00904E62"/>
    <w:rsid w:val="00905CC3"/>
    <w:rsid w:val="009064C0"/>
    <w:rsid w:val="00907E2B"/>
    <w:rsid w:val="00907F22"/>
    <w:rsid w:val="009101E0"/>
    <w:rsid w:val="0091156A"/>
    <w:rsid w:val="00911FD6"/>
    <w:rsid w:val="00912212"/>
    <w:rsid w:val="00916FE1"/>
    <w:rsid w:val="0091733A"/>
    <w:rsid w:val="00920A11"/>
    <w:rsid w:val="00925E1C"/>
    <w:rsid w:val="00926A55"/>
    <w:rsid w:val="009272EB"/>
    <w:rsid w:val="009279CB"/>
    <w:rsid w:val="00930A54"/>
    <w:rsid w:val="009326C9"/>
    <w:rsid w:val="00932947"/>
    <w:rsid w:val="00933556"/>
    <w:rsid w:val="0093403D"/>
    <w:rsid w:val="00934570"/>
    <w:rsid w:val="0093567E"/>
    <w:rsid w:val="00935E3C"/>
    <w:rsid w:val="009364FD"/>
    <w:rsid w:val="00937693"/>
    <w:rsid w:val="009403EB"/>
    <w:rsid w:val="00940DCA"/>
    <w:rsid w:val="0094372E"/>
    <w:rsid w:val="00944E9C"/>
    <w:rsid w:val="0094590D"/>
    <w:rsid w:val="009461F1"/>
    <w:rsid w:val="00946543"/>
    <w:rsid w:val="009467C0"/>
    <w:rsid w:val="00946E32"/>
    <w:rsid w:val="009527CF"/>
    <w:rsid w:val="0095317B"/>
    <w:rsid w:val="0095364A"/>
    <w:rsid w:val="009536ED"/>
    <w:rsid w:val="00954D5F"/>
    <w:rsid w:val="00956015"/>
    <w:rsid w:val="00957DFC"/>
    <w:rsid w:val="00961214"/>
    <w:rsid w:val="00961297"/>
    <w:rsid w:val="0096256E"/>
    <w:rsid w:val="00962ED0"/>
    <w:rsid w:val="00965813"/>
    <w:rsid w:val="009658D3"/>
    <w:rsid w:val="00966A2C"/>
    <w:rsid w:val="009670EF"/>
    <w:rsid w:val="009675A9"/>
    <w:rsid w:val="00967681"/>
    <w:rsid w:val="00970C3F"/>
    <w:rsid w:val="00971418"/>
    <w:rsid w:val="009722A9"/>
    <w:rsid w:val="009727AD"/>
    <w:rsid w:val="00972B4B"/>
    <w:rsid w:val="00973008"/>
    <w:rsid w:val="00973CAD"/>
    <w:rsid w:val="009741B9"/>
    <w:rsid w:val="00974A30"/>
    <w:rsid w:val="0097542A"/>
    <w:rsid w:val="00975F3E"/>
    <w:rsid w:val="009761DE"/>
    <w:rsid w:val="00976942"/>
    <w:rsid w:val="00980AC9"/>
    <w:rsid w:val="00980C10"/>
    <w:rsid w:val="00981B72"/>
    <w:rsid w:val="00982433"/>
    <w:rsid w:val="0098270F"/>
    <w:rsid w:val="0098291B"/>
    <w:rsid w:val="00984B30"/>
    <w:rsid w:val="00985E1B"/>
    <w:rsid w:val="009874E6"/>
    <w:rsid w:val="009907F0"/>
    <w:rsid w:val="0099137A"/>
    <w:rsid w:val="009921B3"/>
    <w:rsid w:val="00992342"/>
    <w:rsid w:val="00993069"/>
    <w:rsid w:val="0099352A"/>
    <w:rsid w:val="0099411F"/>
    <w:rsid w:val="00994BCD"/>
    <w:rsid w:val="0099518C"/>
    <w:rsid w:val="0099544A"/>
    <w:rsid w:val="0099734D"/>
    <w:rsid w:val="009A02A3"/>
    <w:rsid w:val="009A127C"/>
    <w:rsid w:val="009A14F4"/>
    <w:rsid w:val="009A2BF1"/>
    <w:rsid w:val="009A4C68"/>
    <w:rsid w:val="009A5338"/>
    <w:rsid w:val="009A7324"/>
    <w:rsid w:val="009A7F93"/>
    <w:rsid w:val="009B03E6"/>
    <w:rsid w:val="009B13F0"/>
    <w:rsid w:val="009B1514"/>
    <w:rsid w:val="009B1C49"/>
    <w:rsid w:val="009B30EE"/>
    <w:rsid w:val="009B4780"/>
    <w:rsid w:val="009B4DCD"/>
    <w:rsid w:val="009B55D8"/>
    <w:rsid w:val="009B5C71"/>
    <w:rsid w:val="009B61C6"/>
    <w:rsid w:val="009B705B"/>
    <w:rsid w:val="009C37C9"/>
    <w:rsid w:val="009C4B36"/>
    <w:rsid w:val="009C5AA3"/>
    <w:rsid w:val="009C6236"/>
    <w:rsid w:val="009C6268"/>
    <w:rsid w:val="009C7864"/>
    <w:rsid w:val="009D0466"/>
    <w:rsid w:val="009D21D2"/>
    <w:rsid w:val="009D21FA"/>
    <w:rsid w:val="009D2971"/>
    <w:rsid w:val="009D434E"/>
    <w:rsid w:val="009D47D7"/>
    <w:rsid w:val="009D5B5E"/>
    <w:rsid w:val="009D5D98"/>
    <w:rsid w:val="009D70F2"/>
    <w:rsid w:val="009D7EEB"/>
    <w:rsid w:val="009E000C"/>
    <w:rsid w:val="009E0B5D"/>
    <w:rsid w:val="009E178A"/>
    <w:rsid w:val="009E2145"/>
    <w:rsid w:val="009E24FA"/>
    <w:rsid w:val="009E2BFE"/>
    <w:rsid w:val="009E3D47"/>
    <w:rsid w:val="009E3E34"/>
    <w:rsid w:val="009E6813"/>
    <w:rsid w:val="009E6AFB"/>
    <w:rsid w:val="009E729D"/>
    <w:rsid w:val="009E75E7"/>
    <w:rsid w:val="009E77EF"/>
    <w:rsid w:val="009E794B"/>
    <w:rsid w:val="009E7E90"/>
    <w:rsid w:val="009F0008"/>
    <w:rsid w:val="009F01EA"/>
    <w:rsid w:val="009F11EF"/>
    <w:rsid w:val="009F32E9"/>
    <w:rsid w:val="009F427A"/>
    <w:rsid w:val="009F4607"/>
    <w:rsid w:val="009F4F8E"/>
    <w:rsid w:val="009F50B5"/>
    <w:rsid w:val="009F5A2F"/>
    <w:rsid w:val="009F6842"/>
    <w:rsid w:val="009F6B00"/>
    <w:rsid w:val="009F6C9C"/>
    <w:rsid w:val="009F74CE"/>
    <w:rsid w:val="009F75B2"/>
    <w:rsid w:val="009F7EDD"/>
    <w:rsid w:val="00A00114"/>
    <w:rsid w:val="00A0047B"/>
    <w:rsid w:val="00A00674"/>
    <w:rsid w:val="00A02DE9"/>
    <w:rsid w:val="00A032CC"/>
    <w:rsid w:val="00A06B4B"/>
    <w:rsid w:val="00A07CDE"/>
    <w:rsid w:val="00A1055C"/>
    <w:rsid w:val="00A10781"/>
    <w:rsid w:val="00A10E92"/>
    <w:rsid w:val="00A12D30"/>
    <w:rsid w:val="00A13130"/>
    <w:rsid w:val="00A1389D"/>
    <w:rsid w:val="00A143E7"/>
    <w:rsid w:val="00A14C1D"/>
    <w:rsid w:val="00A153D6"/>
    <w:rsid w:val="00A1646C"/>
    <w:rsid w:val="00A174DA"/>
    <w:rsid w:val="00A2089B"/>
    <w:rsid w:val="00A209E1"/>
    <w:rsid w:val="00A25331"/>
    <w:rsid w:val="00A26F57"/>
    <w:rsid w:val="00A26F84"/>
    <w:rsid w:val="00A2729B"/>
    <w:rsid w:val="00A2742D"/>
    <w:rsid w:val="00A33823"/>
    <w:rsid w:val="00A33D11"/>
    <w:rsid w:val="00A34713"/>
    <w:rsid w:val="00A35C21"/>
    <w:rsid w:val="00A360E1"/>
    <w:rsid w:val="00A3628D"/>
    <w:rsid w:val="00A36B12"/>
    <w:rsid w:val="00A36E77"/>
    <w:rsid w:val="00A40E22"/>
    <w:rsid w:val="00A40F3F"/>
    <w:rsid w:val="00A42B64"/>
    <w:rsid w:val="00A44259"/>
    <w:rsid w:val="00A449A0"/>
    <w:rsid w:val="00A45653"/>
    <w:rsid w:val="00A46B95"/>
    <w:rsid w:val="00A478C6"/>
    <w:rsid w:val="00A47F33"/>
    <w:rsid w:val="00A51F24"/>
    <w:rsid w:val="00A52A8E"/>
    <w:rsid w:val="00A52DA8"/>
    <w:rsid w:val="00A53F8F"/>
    <w:rsid w:val="00A54A0A"/>
    <w:rsid w:val="00A55113"/>
    <w:rsid w:val="00A56D6C"/>
    <w:rsid w:val="00A57478"/>
    <w:rsid w:val="00A57814"/>
    <w:rsid w:val="00A62228"/>
    <w:rsid w:val="00A638F0"/>
    <w:rsid w:val="00A63DD5"/>
    <w:rsid w:val="00A6432A"/>
    <w:rsid w:val="00A6482C"/>
    <w:rsid w:val="00A6532E"/>
    <w:rsid w:val="00A657BB"/>
    <w:rsid w:val="00A704BB"/>
    <w:rsid w:val="00A722DF"/>
    <w:rsid w:val="00A74281"/>
    <w:rsid w:val="00A74873"/>
    <w:rsid w:val="00A75C43"/>
    <w:rsid w:val="00A75DB9"/>
    <w:rsid w:val="00A7745E"/>
    <w:rsid w:val="00A80124"/>
    <w:rsid w:val="00A80B1A"/>
    <w:rsid w:val="00A82AFA"/>
    <w:rsid w:val="00A8385D"/>
    <w:rsid w:val="00A83E3B"/>
    <w:rsid w:val="00A84870"/>
    <w:rsid w:val="00A848EF"/>
    <w:rsid w:val="00A851C0"/>
    <w:rsid w:val="00A856E5"/>
    <w:rsid w:val="00A85B51"/>
    <w:rsid w:val="00A8799A"/>
    <w:rsid w:val="00A87D04"/>
    <w:rsid w:val="00A90426"/>
    <w:rsid w:val="00A90931"/>
    <w:rsid w:val="00A90FC5"/>
    <w:rsid w:val="00A9188F"/>
    <w:rsid w:val="00A92BE9"/>
    <w:rsid w:val="00A93DFA"/>
    <w:rsid w:val="00A948D7"/>
    <w:rsid w:val="00A94AF4"/>
    <w:rsid w:val="00A96911"/>
    <w:rsid w:val="00A971F1"/>
    <w:rsid w:val="00AA0379"/>
    <w:rsid w:val="00AA1768"/>
    <w:rsid w:val="00AA282B"/>
    <w:rsid w:val="00AA3D5F"/>
    <w:rsid w:val="00AA45B8"/>
    <w:rsid w:val="00AA4CBB"/>
    <w:rsid w:val="00AA73EE"/>
    <w:rsid w:val="00AB095D"/>
    <w:rsid w:val="00AB0BF1"/>
    <w:rsid w:val="00AB0C31"/>
    <w:rsid w:val="00AB2B44"/>
    <w:rsid w:val="00AB2EAA"/>
    <w:rsid w:val="00AB329C"/>
    <w:rsid w:val="00AB3A36"/>
    <w:rsid w:val="00AB4387"/>
    <w:rsid w:val="00AB5356"/>
    <w:rsid w:val="00AB5A16"/>
    <w:rsid w:val="00AB6E2E"/>
    <w:rsid w:val="00AB7609"/>
    <w:rsid w:val="00AB76C7"/>
    <w:rsid w:val="00AB7769"/>
    <w:rsid w:val="00AC03F6"/>
    <w:rsid w:val="00AC1C46"/>
    <w:rsid w:val="00AC28B7"/>
    <w:rsid w:val="00AC3D6B"/>
    <w:rsid w:val="00AC4F65"/>
    <w:rsid w:val="00AC6D38"/>
    <w:rsid w:val="00AC7840"/>
    <w:rsid w:val="00AD1561"/>
    <w:rsid w:val="00AD163B"/>
    <w:rsid w:val="00AD18DE"/>
    <w:rsid w:val="00AD277B"/>
    <w:rsid w:val="00AD287F"/>
    <w:rsid w:val="00AD39CC"/>
    <w:rsid w:val="00AD3EC8"/>
    <w:rsid w:val="00AD4C4D"/>
    <w:rsid w:val="00AD56A3"/>
    <w:rsid w:val="00AD6A64"/>
    <w:rsid w:val="00AD7097"/>
    <w:rsid w:val="00AD7A57"/>
    <w:rsid w:val="00AE1344"/>
    <w:rsid w:val="00AE1CA1"/>
    <w:rsid w:val="00AE2AD7"/>
    <w:rsid w:val="00AE2EB1"/>
    <w:rsid w:val="00AE33C0"/>
    <w:rsid w:val="00AE498A"/>
    <w:rsid w:val="00AE523A"/>
    <w:rsid w:val="00AE5819"/>
    <w:rsid w:val="00AE5BDF"/>
    <w:rsid w:val="00AE621E"/>
    <w:rsid w:val="00AE6674"/>
    <w:rsid w:val="00AE7C59"/>
    <w:rsid w:val="00AF03EB"/>
    <w:rsid w:val="00AF139E"/>
    <w:rsid w:val="00AF1F72"/>
    <w:rsid w:val="00AF37E9"/>
    <w:rsid w:val="00AF3984"/>
    <w:rsid w:val="00AF3D60"/>
    <w:rsid w:val="00AF50BF"/>
    <w:rsid w:val="00AF5398"/>
    <w:rsid w:val="00AF66F1"/>
    <w:rsid w:val="00AF7864"/>
    <w:rsid w:val="00B002CC"/>
    <w:rsid w:val="00B01296"/>
    <w:rsid w:val="00B02442"/>
    <w:rsid w:val="00B029D1"/>
    <w:rsid w:val="00B042E1"/>
    <w:rsid w:val="00B04D42"/>
    <w:rsid w:val="00B06005"/>
    <w:rsid w:val="00B07B3E"/>
    <w:rsid w:val="00B1023C"/>
    <w:rsid w:val="00B10549"/>
    <w:rsid w:val="00B11128"/>
    <w:rsid w:val="00B11909"/>
    <w:rsid w:val="00B11B97"/>
    <w:rsid w:val="00B11C72"/>
    <w:rsid w:val="00B11F6E"/>
    <w:rsid w:val="00B123EA"/>
    <w:rsid w:val="00B12DB5"/>
    <w:rsid w:val="00B13C2A"/>
    <w:rsid w:val="00B14B59"/>
    <w:rsid w:val="00B157C8"/>
    <w:rsid w:val="00B160D4"/>
    <w:rsid w:val="00B17D33"/>
    <w:rsid w:val="00B21A5E"/>
    <w:rsid w:val="00B21CCA"/>
    <w:rsid w:val="00B22971"/>
    <w:rsid w:val="00B26351"/>
    <w:rsid w:val="00B26D36"/>
    <w:rsid w:val="00B27CC9"/>
    <w:rsid w:val="00B31398"/>
    <w:rsid w:val="00B31FB5"/>
    <w:rsid w:val="00B32148"/>
    <w:rsid w:val="00B3223D"/>
    <w:rsid w:val="00B323F0"/>
    <w:rsid w:val="00B32826"/>
    <w:rsid w:val="00B3336C"/>
    <w:rsid w:val="00B33F85"/>
    <w:rsid w:val="00B34C93"/>
    <w:rsid w:val="00B35ACD"/>
    <w:rsid w:val="00B3656D"/>
    <w:rsid w:val="00B4061C"/>
    <w:rsid w:val="00B40890"/>
    <w:rsid w:val="00B41183"/>
    <w:rsid w:val="00B439AF"/>
    <w:rsid w:val="00B448DD"/>
    <w:rsid w:val="00B44991"/>
    <w:rsid w:val="00B44B2D"/>
    <w:rsid w:val="00B45678"/>
    <w:rsid w:val="00B46408"/>
    <w:rsid w:val="00B475CC"/>
    <w:rsid w:val="00B476ED"/>
    <w:rsid w:val="00B47949"/>
    <w:rsid w:val="00B50647"/>
    <w:rsid w:val="00B50FE6"/>
    <w:rsid w:val="00B52F55"/>
    <w:rsid w:val="00B52F8A"/>
    <w:rsid w:val="00B52FBF"/>
    <w:rsid w:val="00B5316E"/>
    <w:rsid w:val="00B544A0"/>
    <w:rsid w:val="00B54751"/>
    <w:rsid w:val="00B5514B"/>
    <w:rsid w:val="00B55C7D"/>
    <w:rsid w:val="00B56502"/>
    <w:rsid w:val="00B5654D"/>
    <w:rsid w:val="00B57235"/>
    <w:rsid w:val="00B574FC"/>
    <w:rsid w:val="00B576DA"/>
    <w:rsid w:val="00B606EC"/>
    <w:rsid w:val="00B60AFA"/>
    <w:rsid w:val="00B63B79"/>
    <w:rsid w:val="00B6447E"/>
    <w:rsid w:val="00B653B4"/>
    <w:rsid w:val="00B65C3F"/>
    <w:rsid w:val="00B67242"/>
    <w:rsid w:val="00B71A88"/>
    <w:rsid w:val="00B71F72"/>
    <w:rsid w:val="00B71FEA"/>
    <w:rsid w:val="00B734DD"/>
    <w:rsid w:val="00B73DBD"/>
    <w:rsid w:val="00B73F01"/>
    <w:rsid w:val="00B7411F"/>
    <w:rsid w:val="00B760CA"/>
    <w:rsid w:val="00B77D26"/>
    <w:rsid w:val="00B77E69"/>
    <w:rsid w:val="00B81A63"/>
    <w:rsid w:val="00B83B5B"/>
    <w:rsid w:val="00B842F9"/>
    <w:rsid w:val="00B84647"/>
    <w:rsid w:val="00B86649"/>
    <w:rsid w:val="00B91645"/>
    <w:rsid w:val="00B929F1"/>
    <w:rsid w:val="00B932CB"/>
    <w:rsid w:val="00B9411E"/>
    <w:rsid w:val="00B94A88"/>
    <w:rsid w:val="00B9514B"/>
    <w:rsid w:val="00B95278"/>
    <w:rsid w:val="00B95C69"/>
    <w:rsid w:val="00B973A6"/>
    <w:rsid w:val="00B975B9"/>
    <w:rsid w:val="00B97853"/>
    <w:rsid w:val="00BA2898"/>
    <w:rsid w:val="00BA51F7"/>
    <w:rsid w:val="00BA667C"/>
    <w:rsid w:val="00BA6AF9"/>
    <w:rsid w:val="00BA6C03"/>
    <w:rsid w:val="00BB12E7"/>
    <w:rsid w:val="00BB176C"/>
    <w:rsid w:val="00BB224F"/>
    <w:rsid w:val="00BB2E2D"/>
    <w:rsid w:val="00BB3794"/>
    <w:rsid w:val="00BB5038"/>
    <w:rsid w:val="00BB5281"/>
    <w:rsid w:val="00BB5AE1"/>
    <w:rsid w:val="00BB5CAE"/>
    <w:rsid w:val="00BC0229"/>
    <w:rsid w:val="00BC4C06"/>
    <w:rsid w:val="00BC522A"/>
    <w:rsid w:val="00BC61F9"/>
    <w:rsid w:val="00BC753F"/>
    <w:rsid w:val="00BC75D3"/>
    <w:rsid w:val="00BC7EB4"/>
    <w:rsid w:val="00BD2211"/>
    <w:rsid w:val="00BD2BD3"/>
    <w:rsid w:val="00BD3831"/>
    <w:rsid w:val="00BD3C65"/>
    <w:rsid w:val="00BD63D6"/>
    <w:rsid w:val="00BD6B1C"/>
    <w:rsid w:val="00BD751D"/>
    <w:rsid w:val="00BD7F11"/>
    <w:rsid w:val="00BE04BD"/>
    <w:rsid w:val="00BE08F5"/>
    <w:rsid w:val="00BE1F35"/>
    <w:rsid w:val="00BE24DB"/>
    <w:rsid w:val="00BE3777"/>
    <w:rsid w:val="00BE742B"/>
    <w:rsid w:val="00BF19A3"/>
    <w:rsid w:val="00BF1D30"/>
    <w:rsid w:val="00BF22B9"/>
    <w:rsid w:val="00BF244B"/>
    <w:rsid w:val="00BF2538"/>
    <w:rsid w:val="00BF33E2"/>
    <w:rsid w:val="00BF38ED"/>
    <w:rsid w:val="00BF3E3B"/>
    <w:rsid w:val="00BF523A"/>
    <w:rsid w:val="00C00A48"/>
    <w:rsid w:val="00C02B4D"/>
    <w:rsid w:val="00C03533"/>
    <w:rsid w:val="00C0431A"/>
    <w:rsid w:val="00C0452C"/>
    <w:rsid w:val="00C0483E"/>
    <w:rsid w:val="00C06074"/>
    <w:rsid w:val="00C064AB"/>
    <w:rsid w:val="00C071E2"/>
    <w:rsid w:val="00C073E9"/>
    <w:rsid w:val="00C107B2"/>
    <w:rsid w:val="00C112C8"/>
    <w:rsid w:val="00C12B2F"/>
    <w:rsid w:val="00C12B91"/>
    <w:rsid w:val="00C15C66"/>
    <w:rsid w:val="00C15CAC"/>
    <w:rsid w:val="00C15D99"/>
    <w:rsid w:val="00C1639D"/>
    <w:rsid w:val="00C16B9D"/>
    <w:rsid w:val="00C16E6C"/>
    <w:rsid w:val="00C20522"/>
    <w:rsid w:val="00C209BC"/>
    <w:rsid w:val="00C22248"/>
    <w:rsid w:val="00C236FC"/>
    <w:rsid w:val="00C23D0B"/>
    <w:rsid w:val="00C23D91"/>
    <w:rsid w:val="00C23F0B"/>
    <w:rsid w:val="00C24E73"/>
    <w:rsid w:val="00C262B4"/>
    <w:rsid w:val="00C26691"/>
    <w:rsid w:val="00C2690B"/>
    <w:rsid w:val="00C31A1F"/>
    <w:rsid w:val="00C326EA"/>
    <w:rsid w:val="00C32B7A"/>
    <w:rsid w:val="00C33311"/>
    <w:rsid w:val="00C35CF4"/>
    <w:rsid w:val="00C36D7D"/>
    <w:rsid w:val="00C36F0F"/>
    <w:rsid w:val="00C37F17"/>
    <w:rsid w:val="00C437F1"/>
    <w:rsid w:val="00C43F2C"/>
    <w:rsid w:val="00C478B9"/>
    <w:rsid w:val="00C518B5"/>
    <w:rsid w:val="00C52095"/>
    <w:rsid w:val="00C55DEA"/>
    <w:rsid w:val="00C56CDA"/>
    <w:rsid w:val="00C605D4"/>
    <w:rsid w:val="00C60AA2"/>
    <w:rsid w:val="00C615F4"/>
    <w:rsid w:val="00C6296D"/>
    <w:rsid w:val="00C6322A"/>
    <w:rsid w:val="00C63248"/>
    <w:rsid w:val="00C666CA"/>
    <w:rsid w:val="00C66FF0"/>
    <w:rsid w:val="00C67B28"/>
    <w:rsid w:val="00C70706"/>
    <w:rsid w:val="00C70803"/>
    <w:rsid w:val="00C70974"/>
    <w:rsid w:val="00C70F32"/>
    <w:rsid w:val="00C7141A"/>
    <w:rsid w:val="00C72D77"/>
    <w:rsid w:val="00C73427"/>
    <w:rsid w:val="00C74C3D"/>
    <w:rsid w:val="00C756D6"/>
    <w:rsid w:val="00C77854"/>
    <w:rsid w:val="00C77AD5"/>
    <w:rsid w:val="00C8048F"/>
    <w:rsid w:val="00C80938"/>
    <w:rsid w:val="00C80B26"/>
    <w:rsid w:val="00C86839"/>
    <w:rsid w:val="00C909B2"/>
    <w:rsid w:val="00C921CE"/>
    <w:rsid w:val="00C92FF2"/>
    <w:rsid w:val="00C930E3"/>
    <w:rsid w:val="00C944F0"/>
    <w:rsid w:val="00C948E1"/>
    <w:rsid w:val="00C95D02"/>
    <w:rsid w:val="00C95E1D"/>
    <w:rsid w:val="00C95E1E"/>
    <w:rsid w:val="00C96657"/>
    <w:rsid w:val="00C96A74"/>
    <w:rsid w:val="00CA07E8"/>
    <w:rsid w:val="00CA22E2"/>
    <w:rsid w:val="00CA5A40"/>
    <w:rsid w:val="00CA6AD9"/>
    <w:rsid w:val="00CA6C6E"/>
    <w:rsid w:val="00CA7D90"/>
    <w:rsid w:val="00CB0A98"/>
    <w:rsid w:val="00CB0C12"/>
    <w:rsid w:val="00CB1A59"/>
    <w:rsid w:val="00CB29BE"/>
    <w:rsid w:val="00CB2A91"/>
    <w:rsid w:val="00CB2B3D"/>
    <w:rsid w:val="00CB429A"/>
    <w:rsid w:val="00CB5D26"/>
    <w:rsid w:val="00CB6E38"/>
    <w:rsid w:val="00CB7A37"/>
    <w:rsid w:val="00CB7D4E"/>
    <w:rsid w:val="00CC0651"/>
    <w:rsid w:val="00CC10F6"/>
    <w:rsid w:val="00CC12A1"/>
    <w:rsid w:val="00CC20A8"/>
    <w:rsid w:val="00CC448C"/>
    <w:rsid w:val="00CC555F"/>
    <w:rsid w:val="00CD00C2"/>
    <w:rsid w:val="00CD0B1E"/>
    <w:rsid w:val="00CD3134"/>
    <w:rsid w:val="00CD4D24"/>
    <w:rsid w:val="00CD556A"/>
    <w:rsid w:val="00CD58DF"/>
    <w:rsid w:val="00CD6AD9"/>
    <w:rsid w:val="00CD6C48"/>
    <w:rsid w:val="00CE1333"/>
    <w:rsid w:val="00CE14EA"/>
    <w:rsid w:val="00CE2705"/>
    <w:rsid w:val="00CE287B"/>
    <w:rsid w:val="00CE2CF5"/>
    <w:rsid w:val="00CE3099"/>
    <w:rsid w:val="00CE3306"/>
    <w:rsid w:val="00CE3DC4"/>
    <w:rsid w:val="00CE3E9A"/>
    <w:rsid w:val="00CE469B"/>
    <w:rsid w:val="00CE567D"/>
    <w:rsid w:val="00CE66DE"/>
    <w:rsid w:val="00CE67D1"/>
    <w:rsid w:val="00CE682F"/>
    <w:rsid w:val="00CF0188"/>
    <w:rsid w:val="00CF01C4"/>
    <w:rsid w:val="00CF02DF"/>
    <w:rsid w:val="00CF1299"/>
    <w:rsid w:val="00CF12AC"/>
    <w:rsid w:val="00CF14A5"/>
    <w:rsid w:val="00CF14C0"/>
    <w:rsid w:val="00CF2736"/>
    <w:rsid w:val="00CF2C53"/>
    <w:rsid w:val="00CF46B3"/>
    <w:rsid w:val="00CF4AEE"/>
    <w:rsid w:val="00CF5F62"/>
    <w:rsid w:val="00CF62ED"/>
    <w:rsid w:val="00CF6582"/>
    <w:rsid w:val="00CF6673"/>
    <w:rsid w:val="00CF690B"/>
    <w:rsid w:val="00CF6C4C"/>
    <w:rsid w:val="00CF7180"/>
    <w:rsid w:val="00CF7AEB"/>
    <w:rsid w:val="00D0054F"/>
    <w:rsid w:val="00D00C79"/>
    <w:rsid w:val="00D02A18"/>
    <w:rsid w:val="00D0473B"/>
    <w:rsid w:val="00D069B0"/>
    <w:rsid w:val="00D07476"/>
    <w:rsid w:val="00D12760"/>
    <w:rsid w:val="00D12DBA"/>
    <w:rsid w:val="00D13229"/>
    <w:rsid w:val="00D13458"/>
    <w:rsid w:val="00D13D36"/>
    <w:rsid w:val="00D155FC"/>
    <w:rsid w:val="00D17E47"/>
    <w:rsid w:val="00D20EF2"/>
    <w:rsid w:val="00D20F7B"/>
    <w:rsid w:val="00D22B46"/>
    <w:rsid w:val="00D230C5"/>
    <w:rsid w:val="00D233E9"/>
    <w:rsid w:val="00D23980"/>
    <w:rsid w:val="00D24CD5"/>
    <w:rsid w:val="00D25C47"/>
    <w:rsid w:val="00D26534"/>
    <w:rsid w:val="00D26711"/>
    <w:rsid w:val="00D270C3"/>
    <w:rsid w:val="00D30B61"/>
    <w:rsid w:val="00D32424"/>
    <w:rsid w:val="00D340A0"/>
    <w:rsid w:val="00D34364"/>
    <w:rsid w:val="00D34851"/>
    <w:rsid w:val="00D34C7E"/>
    <w:rsid w:val="00D355ED"/>
    <w:rsid w:val="00D35B01"/>
    <w:rsid w:val="00D373CC"/>
    <w:rsid w:val="00D4045B"/>
    <w:rsid w:val="00D40EC1"/>
    <w:rsid w:val="00D419E0"/>
    <w:rsid w:val="00D419EA"/>
    <w:rsid w:val="00D434C1"/>
    <w:rsid w:val="00D45A37"/>
    <w:rsid w:val="00D465FF"/>
    <w:rsid w:val="00D47B35"/>
    <w:rsid w:val="00D51722"/>
    <w:rsid w:val="00D51969"/>
    <w:rsid w:val="00D51BE6"/>
    <w:rsid w:val="00D5237D"/>
    <w:rsid w:val="00D52935"/>
    <w:rsid w:val="00D53063"/>
    <w:rsid w:val="00D5562C"/>
    <w:rsid w:val="00D55CB6"/>
    <w:rsid w:val="00D56D5B"/>
    <w:rsid w:val="00D57917"/>
    <w:rsid w:val="00D57C96"/>
    <w:rsid w:val="00D57D57"/>
    <w:rsid w:val="00D6096F"/>
    <w:rsid w:val="00D621F7"/>
    <w:rsid w:val="00D636D0"/>
    <w:rsid w:val="00D63E13"/>
    <w:rsid w:val="00D64A72"/>
    <w:rsid w:val="00D65A4F"/>
    <w:rsid w:val="00D6602D"/>
    <w:rsid w:val="00D66B3D"/>
    <w:rsid w:val="00D66DB6"/>
    <w:rsid w:val="00D67F4E"/>
    <w:rsid w:val="00D67F51"/>
    <w:rsid w:val="00D7128E"/>
    <w:rsid w:val="00D72077"/>
    <w:rsid w:val="00D729A3"/>
    <w:rsid w:val="00D73A41"/>
    <w:rsid w:val="00D758C1"/>
    <w:rsid w:val="00D75A5A"/>
    <w:rsid w:val="00D766AC"/>
    <w:rsid w:val="00D76891"/>
    <w:rsid w:val="00D806DA"/>
    <w:rsid w:val="00D80E3E"/>
    <w:rsid w:val="00D81038"/>
    <w:rsid w:val="00D81CE6"/>
    <w:rsid w:val="00D83969"/>
    <w:rsid w:val="00D84D04"/>
    <w:rsid w:val="00D84ED8"/>
    <w:rsid w:val="00D85186"/>
    <w:rsid w:val="00D8562B"/>
    <w:rsid w:val="00D856F4"/>
    <w:rsid w:val="00D86D24"/>
    <w:rsid w:val="00D87A46"/>
    <w:rsid w:val="00D901F8"/>
    <w:rsid w:val="00D9221C"/>
    <w:rsid w:val="00D926BB"/>
    <w:rsid w:val="00D927D7"/>
    <w:rsid w:val="00D92F97"/>
    <w:rsid w:val="00D93C2D"/>
    <w:rsid w:val="00D93FB0"/>
    <w:rsid w:val="00D94995"/>
    <w:rsid w:val="00D95856"/>
    <w:rsid w:val="00D958D4"/>
    <w:rsid w:val="00D95C4E"/>
    <w:rsid w:val="00DA1A8F"/>
    <w:rsid w:val="00DA3DAF"/>
    <w:rsid w:val="00DA4639"/>
    <w:rsid w:val="00DA5420"/>
    <w:rsid w:val="00DA7992"/>
    <w:rsid w:val="00DB0494"/>
    <w:rsid w:val="00DB07B6"/>
    <w:rsid w:val="00DB0E08"/>
    <w:rsid w:val="00DB1AE3"/>
    <w:rsid w:val="00DB1F27"/>
    <w:rsid w:val="00DB2207"/>
    <w:rsid w:val="00DB2F65"/>
    <w:rsid w:val="00DB37CB"/>
    <w:rsid w:val="00DB3AD1"/>
    <w:rsid w:val="00DB4561"/>
    <w:rsid w:val="00DB4DAB"/>
    <w:rsid w:val="00DB53E3"/>
    <w:rsid w:val="00DB5432"/>
    <w:rsid w:val="00DB5EA1"/>
    <w:rsid w:val="00DB7FFA"/>
    <w:rsid w:val="00DC0D76"/>
    <w:rsid w:val="00DC1944"/>
    <w:rsid w:val="00DC1A70"/>
    <w:rsid w:val="00DC320E"/>
    <w:rsid w:val="00DC413C"/>
    <w:rsid w:val="00DC41E6"/>
    <w:rsid w:val="00DC71E5"/>
    <w:rsid w:val="00DC726C"/>
    <w:rsid w:val="00DD0943"/>
    <w:rsid w:val="00DD141C"/>
    <w:rsid w:val="00DD1EBC"/>
    <w:rsid w:val="00DD3771"/>
    <w:rsid w:val="00DD3AAA"/>
    <w:rsid w:val="00DD4708"/>
    <w:rsid w:val="00DD54D1"/>
    <w:rsid w:val="00DD5C6E"/>
    <w:rsid w:val="00DE0AE3"/>
    <w:rsid w:val="00DE1172"/>
    <w:rsid w:val="00DE1182"/>
    <w:rsid w:val="00DE25FD"/>
    <w:rsid w:val="00DE3F4B"/>
    <w:rsid w:val="00DE6751"/>
    <w:rsid w:val="00DE6D62"/>
    <w:rsid w:val="00DE78FD"/>
    <w:rsid w:val="00DE7CFA"/>
    <w:rsid w:val="00DF062C"/>
    <w:rsid w:val="00DF1626"/>
    <w:rsid w:val="00DF1A53"/>
    <w:rsid w:val="00DF210F"/>
    <w:rsid w:val="00DF2703"/>
    <w:rsid w:val="00DF3AD8"/>
    <w:rsid w:val="00DF4B54"/>
    <w:rsid w:val="00DF5917"/>
    <w:rsid w:val="00DF593E"/>
    <w:rsid w:val="00DF61D5"/>
    <w:rsid w:val="00DF664F"/>
    <w:rsid w:val="00DF6F58"/>
    <w:rsid w:val="00DF71B3"/>
    <w:rsid w:val="00E0041D"/>
    <w:rsid w:val="00E00906"/>
    <w:rsid w:val="00E0147F"/>
    <w:rsid w:val="00E03347"/>
    <w:rsid w:val="00E0464E"/>
    <w:rsid w:val="00E05069"/>
    <w:rsid w:val="00E052CA"/>
    <w:rsid w:val="00E0540F"/>
    <w:rsid w:val="00E05571"/>
    <w:rsid w:val="00E05EE9"/>
    <w:rsid w:val="00E06CF8"/>
    <w:rsid w:val="00E06D6E"/>
    <w:rsid w:val="00E11255"/>
    <w:rsid w:val="00E1281B"/>
    <w:rsid w:val="00E12E15"/>
    <w:rsid w:val="00E132E2"/>
    <w:rsid w:val="00E13CD2"/>
    <w:rsid w:val="00E1679E"/>
    <w:rsid w:val="00E16C4B"/>
    <w:rsid w:val="00E17BBE"/>
    <w:rsid w:val="00E17F91"/>
    <w:rsid w:val="00E215E3"/>
    <w:rsid w:val="00E2171F"/>
    <w:rsid w:val="00E21B35"/>
    <w:rsid w:val="00E225B7"/>
    <w:rsid w:val="00E22631"/>
    <w:rsid w:val="00E24820"/>
    <w:rsid w:val="00E2489F"/>
    <w:rsid w:val="00E25F16"/>
    <w:rsid w:val="00E30535"/>
    <w:rsid w:val="00E30FA7"/>
    <w:rsid w:val="00E31734"/>
    <w:rsid w:val="00E33991"/>
    <w:rsid w:val="00E33C06"/>
    <w:rsid w:val="00E34588"/>
    <w:rsid w:val="00E355F6"/>
    <w:rsid w:val="00E35D54"/>
    <w:rsid w:val="00E4010C"/>
    <w:rsid w:val="00E4097F"/>
    <w:rsid w:val="00E4154A"/>
    <w:rsid w:val="00E43B7C"/>
    <w:rsid w:val="00E44987"/>
    <w:rsid w:val="00E44B25"/>
    <w:rsid w:val="00E45341"/>
    <w:rsid w:val="00E45505"/>
    <w:rsid w:val="00E466F9"/>
    <w:rsid w:val="00E46B19"/>
    <w:rsid w:val="00E473FB"/>
    <w:rsid w:val="00E4792B"/>
    <w:rsid w:val="00E47E33"/>
    <w:rsid w:val="00E5073B"/>
    <w:rsid w:val="00E50DFC"/>
    <w:rsid w:val="00E52204"/>
    <w:rsid w:val="00E526E5"/>
    <w:rsid w:val="00E53EE3"/>
    <w:rsid w:val="00E54A68"/>
    <w:rsid w:val="00E557F7"/>
    <w:rsid w:val="00E5595E"/>
    <w:rsid w:val="00E55E47"/>
    <w:rsid w:val="00E5611F"/>
    <w:rsid w:val="00E56F78"/>
    <w:rsid w:val="00E620A1"/>
    <w:rsid w:val="00E63316"/>
    <w:rsid w:val="00E63869"/>
    <w:rsid w:val="00E64074"/>
    <w:rsid w:val="00E65199"/>
    <w:rsid w:val="00E651F4"/>
    <w:rsid w:val="00E654EC"/>
    <w:rsid w:val="00E705A9"/>
    <w:rsid w:val="00E709A8"/>
    <w:rsid w:val="00E72446"/>
    <w:rsid w:val="00E72A73"/>
    <w:rsid w:val="00E7435E"/>
    <w:rsid w:val="00E7727C"/>
    <w:rsid w:val="00E7767B"/>
    <w:rsid w:val="00E77A84"/>
    <w:rsid w:val="00E81782"/>
    <w:rsid w:val="00E82B75"/>
    <w:rsid w:val="00E8379F"/>
    <w:rsid w:val="00E84C57"/>
    <w:rsid w:val="00E8614F"/>
    <w:rsid w:val="00E878A8"/>
    <w:rsid w:val="00E909E1"/>
    <w:rsid w:val="00E914F3"/>
    <w:rsid w:val="00E93E97"/>
    <w:rsid w:val="00E95203"/>
    <w:rsid w:val="00E95F4A"/>
    <w:rsid w:val="00EA18A1"/>
    <w:rsid w:val="00EA1E2C"/>
    <w:rsid w:val="00EA1F69"/>
    <w:rsid w:val="00EA2004"/>
    <w:rsid w:val="00EA2124"/>
    <w:rsid w:val="00EA22A5"/>
    <w:rsid w:val="00EA28D7"/>
    <w:rsid w:val="00EA32D9"/>
    <w:rsid w:val="00EA3544"/>
    <w:rsid w:val="00EA4B0E"/>
    <w:rsid w:val="00EA66E2"/>
    <w:rsid w:val="00EA7A42"/>
    <w:rsid w:val="00EA7A7B"/>
    <w:rsid w:val="00EA7E3E"/>
    <w:rsid w:val="00EA7EF6"/>
    <w:rsid w:val="00EB009A"/>
    <w:rsid w:val="00EB06A2"/>
    <w:rsid w:val="00EB07D7"/>
    <w:rsid w:val="00EB0AE7"/>
    <w:rsid w:val="00EB27A4"/>
    <w:rsid w:val="00EB2AEF"/>
    <w:rsid w:val="00EB311B"/>
    <w:rsid w:val="00EB42F6"/>
    <w:rsid w:val="00EB4BDB"/>
    <w:rsid w:val="00EB4C28"/>
    <w:rsid w:val="00EB4C74"/>
    <w:rsid w:val="00EB6820"/>
    <w:rsid w:val="00EB7789"/>
    <w:rsid w:val="00EC02A3"/>
    <w:rsid w:val="00EC08B0"/>
    <w:rsid w:val="00EC1AB5"/>
    <w:rsid w:val="00EC1E4F"/>
    <w:rsid w:val="00EC222C"/>
    <w:rsid w:val="00EC311F"/>
    <w:rsid w:val="00EC413D"/>
    <w:rsid w:val="00EC65CC"/>
    <w:rsid w:val="00EC6A4E"/>
    <w:rsid w:val="00EC7FB8"/>
    <w:rsid w:val="00ED0B16"/>
    <w:rsid w:val="00ED1179"/>
    <w:rsid w:val="00ED132A"/>
    <w:rsid w:val="00ED16B5"/>
    <w:rsid w:val="00ED377C"/>
    <w:rsid w:val="00ED3AA7"/>
    <w:rsid w:val="00ED6C79"/>
    <w:rsid w:val="00ED7548"/>
    <w:rsid w:val="00ED7F05"/>
    <w:rsid w:val="00EE078A"/>
    <w:rsid w:val="00EE13A6"/>
    <w:rsid w:val="00EE27DC"/>
    <w:rsid w:val="00EE2A76"/>
    <w:rsid w:val="00EE3324"/>
    <w:rsid w:val="00EE382D"/>
    <w:rsid w:val="00EE487A"/>
    <w:rsid w:val="00EE564D"/>
    <w:rsid w:val="00EE71B4"/>
    <w:rsid w:val="00EF04E1"/>
    <w:rsid w:val="00EF069F"/>
    <w:rsid w:val="00EF0738"/>
    <w:rsid w:val="00EF0A3E"/>
    <w:rsid w:val="00EF161F"/>
    <w:rsid w:val="00EF1DB4"/>
    <w:rsid w:val="00EF2572"/>
    <w:rsid w:val="00EF329B"/>
    <w:rsid w:val="00EF3C7D"/>
    <w:rsid w:val="00EF4869"/>
    <w:rsid w:val="00EF4C2E"/>
    <w:rsid w:val="00EF5439"/>
    <w:rsid w:val="00EF790A"/>
    <w:rsid w:val="00EF7A56"/>
    <w:rsid w:val="00F00BF4"/>
    <w:rsid w:val="00F01DC8"/>
    <w:rsid w:val="00F03A7F"/>
    <w:rsid w:val="00F055FC"/>
    <w:rsid w:val="00F05CA7"/>
    <w:rsid w:val="00F061FD"/>
    <w:rsid w:val="00F06481"/>
    <w:rsid w:val="00F078CE"/>
    <w:rsid w:val="00F117F8"/>
    <w:rsid w:val="00F11B5F"/>
    <w:rsid w:val="00F11DB4"/>
    <w:rsid w:val="00F12E69"/>
    <w:rsid w:val="00F13C21"/>
    <w:rsid w:val="00F1453D"/>
    <w:rsid w:val="00F145CE"/>
    <w:rsid w:val="00F1782E"/>
    <w:rsid w:val="00F20273"/>
    <w:rsid w:val="00F217EB"/>
    <w:rsid w:val="00F21B5E"/>
    <w:rsid w:val="00F22A77"/>
    <w:rsid w:val="00F23B8A"/>
    <w:rsid w:val="00F253C2"/>
    <w:rsid w:val="00F258B4"/>
    <w:rsid w:val="00F264EF"/>
    <w:rsid w:val="00F2699B"/>
    <w:rsid w:val="00F26A50"/>
    <w:rsid w:val="00F26BC6"/>
    <w:rsid w:val="00F26EE9"/>
    <w:rsid w:val="00F309FE"/>
    <w:rsid w:val="00F30C2F"/>
    <w:rsid w:val="00F31257"/>
    <w:rsid w:val="00F318F7"/>
    <w:rsid w:val="00F3247E"/>
    <w:rsid w:val="00F34BD6"/>
    <w:rsid w:val="00F350BD"/>
    <w:rsid w:val="00F3528E"/>
    <w:rsid w:val="00F41576"/>
    <w:rsid w:val="00F416D5"/>
    <w:rsid w:val="00F43D91"/>
    <w:rsid w:val="00F43E7F"/>
    <w:rsid w:val="00F44DEC"/>
    <w:rsid w:val="00F46A66"/>
    <w:rsid w:val="00F46BB7"/>
    <w:rsid w:val="00F507D3"/>
    <w:rsid w:val="00F50977"/>
    <w:rsid w:val="00F50E03"/>
    <w:rsid w:val="00F51EB4"/>
    <w:rsid w:val="00F5229D"/>
    <w:rsid w:val="00F5358A"/>
    <w:rsid w:val="00F53A05"/>
    <w:rsid w:val="00F53AB6"/>
    <w:rsid w:val="00F54086"/>
    <w:rsid w:val="00F55758"/>
    <w:rsid w:val="00F5646D"/>
    <w:rsid w:val="00F569D1"/>
    <w:rsid w:val="00F56B67"/>
    <w:rsid w:val="00F56DDA"/>
    <w:rsid w:val="00F56E12"/>
    <w:rsid w:val="00F60A13"/>
    <w:rsid w:val="00F60F62"/>
    <w:rsid w:val="00F613E7"/>
    <w:rsid w:val="00F61CEF"/>
    <w:rsid w:val="00F62767"/>
    <w:rsid w:val="00F62E7D"/>
    <w:rsid w:val="00F6447D"/>
    <w:rsid w:val="00F64797"/>
    <w:rsid w:val="00F65A47"/>
    <w:rsid w:val="00F66BB0"/>
    <w:rsid w:val="00F70176"/>
    <w:rsid w:val="00F70DFD"/>
    <w:rsid w:val="00F716EB"/>
    <w:rsid w:val="00F71E04"/>
    <w:rsid w:val="00F72475"/>
    <w:rsid w:val="00F73197"/>
    <w:rsid w:val="00F74FBA"/>
    <w:rsid w:val="00F76FBF"/>
    <w:rsid w:val="00F77230"/>
    <w:rsid w:val="00F779F2"/>
    <w:rsid w:val="00F77B96"/>
    <w:rsid w:val="00F80001"/>
    <w:rsid w:val="00F80A3A"/>
    <w:rsid w:val="00F80FC7"/>
    <w:rsid w:val="00F813A8"/>
    <w:rsid w:val="00F849C7"/>
    <w:rsid w:val="00F86CF4"/>
    <w:rsid w:val="00F90594"/>
    <w:rsid w:val="00F910C9"/>
    <w:rsid w:val="00F92697"/>
    <w:rsid w:val="00F93713"/>
    <w:rsid w:val="00F94193"/>
    <w:rsid w:val="00F94334"/>
    <w:rsid w:val="00F94858"/>
    <w:rsid w:val="00F95BCA"/>
    <w:rsid w:val="00F9667D"/>
    <w:rsid w:val="00F968C6"/>
    <w:rsid w:val="00FA0CFD"/>
    <w:rsid w:val="00FA2A82"/>
    <w:rsid w:val="00FA2D42"/>
    <w:rsid w:val="00FA5261"/>
    <w:rsid w:val="00FA5F94"/>
    <w:rsid w:val="00FA5FF1"/>
    <w:rsid w:val="00FA6A51"/>
    <w:rsid w:val="00FA6D37"/>
    <w:rsid w:val="00FA762C"/>
    <w:rsid w:val="00FA7996"/>
    <w:rsid w:val="00FB0B87"/>
    <w:rsid w:val="00FB0C5D"/>
    <w:rsid w:val="00FB1512"/>
    <w:rsid w:val="00FB1B97"/>
    <w:rsid w:val="00FB386A"/>
    <w:rsid w:val="00FB39E9"/>
    <w:rsid w:val="00FB40A1"/>
    <w:rsid w:val="00FB4188"/>
    <w:rsid w:val="00FB459D"/>
    <w:rsid w:val="00FB5C99"/>
    <w:rsid w:val="00FB6434"/>
    <w:rsid w:val="00FB7AC0"/>
    <w:rsid w:val="00FC196E"/>
    <w:rsid w:val="00FC38B1"/>
    <w:rsid w:val="00FC47BE"/>
    <w:rsid w:val="00FC500D"/>
    <w:rsid w:val="00FC5383"/>
    <w:rsid w:val="00FC5A9A"/>
    <w:rsid w:val="00FC71D4"/>
    <w:rsid w:val="00FD058F"/>
    <w:rsid w:val="00FD2259"/>
    <w:rsid w:val="00FD479E"/>
    <w:rsid w:val="00FD5607"/>
    <w:rsid w:val="00FE025D"/>
    <w:rsid w:val="00FE0839"/>
    <w:rsid w:val="00FE1342"/>
    <w:rsid w:val="00FE147F"/>
    <w:rsid w:val="00FE25C3"/>
    <w:rsid w:val="00FE453D"/>
    <w:rsid w:val="00FE471D"/>
    <w:rsid w:val="00FE574C"/>
    <w:rsid w:val="00FE5B54"/>
    <w:rsid w:val="00FE7B74"/>
    <w:rsid w:val="00FF0580"/>
    <w:rsid w:val="00FF0C97"/>
    <w:rsid w:val="00FF2614"/>
    <w:rsid w:val="00FF2719"/>
    <w:rsid w:val="00FF2810"/>
    <w:rsid w:val="00FF2864"/>
    <w:rsid w:val="00FF32BF"/>
    <w:rsid w:val="00FF49FC"/>
    <w:rsid w:val="00FF4A9C"/>
    <w:rsid w:val="00FF500F"/>
    <w:rsid w:val="00FF5C2D"/>
    <w:rsid w:val="00FF5F3B"/>
    <w:rsid w:val="00FF63BC"/>
    <w:rsid w:val="00FF7D8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TT" w:eastAsia="en-T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6C03"/>
    <w:rPr>
      <w:sz w:val="24"/>
      <w:szCs w:val="24"/>
      <w:lang w:val="en-US" w:eastAsia="en-US"/>
    </w:rPr>
  </w:style>
  <w:style w:type="paragraph" w:styleId="Heading2">
    <w:name w:val="heading 2"/>
    <w:basedOn w:val="Normal"/>
    <w:next w:val="Normal"/>
    <w:link w:val="Heading2Char"/>
    <w:uiPriority w:val="99"/>
    <w:qFormat/>
    <w:rsid w:val="009F11EF"/>
    <w:pPr>
      <w:keepNext/>
      <w:jc w:val="center"/>
      <w:outlineLvl w:val="1"/>
    </w:pPr>
    <w:rPr>
      <w:rFonts w:ascii="Tahoma" w:hAnsi="Tahoma" w:cs="Tahoma"/>
      <w:b/>
      <w:bCs/>
      <w:lang w:val="es-ES"/>
    </w:rPr>
  </w:style>
  <w:style w:type="paragraph" w:styleId="Heading5">
    <w:name w:val="heading 5"/>
    <w:basedOn w:val="Normal"/>
    <w:next w:val="Normal"/>
    <w:link w:val="Heading5Char"/>
    <w:uiPriority w:val="99"/>
    <w:qFormat/>
    <w:rsid w:val="009F11EF"/>
    <w:pPr>
      <w:keepNext/>
      <w:jc w:val="both"/>
      <w:outlineLvl w:val="4"/>
    </w:pPr>
    <w:rPr>
      <w:rFonts w:eastAsia="Batang"/>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F11EF"/>
    <w:rPr>
      <w:rFonts w:ascii="Tahoma" w:hAnsi="Tahoma" w:cs="Tahoma"/>
      <w:b/>
      <w:bCs/>
      <w:sz w:val="24"/>
      <w:szCs w:val="24"/>
      <w:lang w:val="es-ES" w:eastAsia="en-US"/>
    </w:rPr>
  </w:style>
  <w:style w:type="character" w:customStyle="1" w:styleId="Heading5Char">
    <w:name w:val="Heading 5 Char"/>
    <w:basedOn w:val="DefaultParagraphFont"/>
    <w:link w:val="Heading5"/>
    <w:uiPriority w:val="99"/>
    <w:locked/>
    <w:rsid w:val="009F11EF"/>
    <w:rPr>
      <w:rFonts w:eastAsia="Batang" w:cs="Times New Roman"/>
      <w:b/>
      <w:bCs/>
      <w:snapToGrid w:val="0"/>
      <w:sz w:val="24"/>
      <w:szCs w:val="24"/>
      <w:u w:val="single"/>
      <w:lang w:val="en-GB" w:eastAsia="en-US"/>
    </w:rPr>
  </w:style>
  <w:style w:type="paragraph" w:styleId="BodyText">
    <w:name w:val="Body Text"/>
    <w:basedOn w:val="Normal"/>
    <w:link w:val="BodyTextChar"/>
    <w:uiPriority w:val="99"/>
    <w:rsid w:val="009F11EF"/>
    <w:pPr>
      <w:jc w:val="both"/>
    </w:pPr>
    <w:rPr>
      <w:rFonts w:ascii="Arial" w:hAnsi="Arial" w:cs="Arial"/>
      <w:b/>
      <w:bCs/>
      <w:i/>
      <w:iCs/>
      <w:sz w:val="22"/>
      <w:szCs w:val="22"/>
      <w:lang w:val="es-ES"/>
    </w:rPr>
  </w:style>
  <w:style w:type="character" w:customStyle="1" w:styleId="BodyTextChar">
    <w:name w:val="Body Text Char"/>
    <w:basedOn w:val="DefaultParagraphFont"/>
    <w:link w:val="BodyText"/>
    <w:uiPriority w:val="99"/>
    <w:locked/>
    <w:rsid w:val="009F11EF"/>
    <w:rPr>
      <w:rFonts w:ascii="Arial" w:hAnsi="Arial" w:cs="Arial"/>
      <w:b/>
      <w:bCs/>
      <w:i/>
      <w:iCs/>
      <w:sz w:val="22"/>
      <w:szCs w:val="22"/>
      <w:lang w:val="es-ES" w:eastAsia="en-US"/>
    </w:rPr>
  </w:style>
  <w:style w:type="character" w:customStyle="1" w:styleId="msonormal0">
    <w:name w:val="msonormal"/>
    <w:uiPriority w:val="99"/>
    <w:rsid w:val="003C5A7C"/>
  </w:style>
  <w:style w:type="paragraph" w:styleId="Footer">
    <w:name w:val="footer"/>
    <w:basedOn w:val="Normal"/>
    <w:link w:val="FooterChar"/>
    <w:uiPriority w:val="99"/>
    <w:rsid w:val="00D51969"/>
    <w:pPr>
      <w:tabs>
        <w:tab w:val="center" w:pos="4320"/>
        <w:tab w:val="right" w:pos="8640"/>
      </w:tabs>
    </w:pPr>
  </w:style>
  <w:style w:type="character" w:customStyle="1" w:styleId="FooterChar">
    <w:name w:val="Footer Char"/>
    <w:basedOn w:val="DefaultParagraphFont"/>
    <w:link w:val="Footer"/>
    <w:uiPriority w:val="99"/>
    <w:semiHidden/>
    <w:locked/>
    <w:rsid w:val="00C72D77"/>
    <w:rPr>
      <w:rFonts w:cs="Times New Roman"/>
      <w:sz w:val="24"/>
      <w:szCs w:val="24"/>
      <w:lang w:val="en-US" w:eastAsia="en-US"/>
    </w:rPr>
  </w:style>
  <w:style w:type="character" w:styleId="PageNumber">
    <w:name w:val="page number"/>
    <w:basedOn w:val="DefaultParagraphFont"/>
    <w:uiPriority w:val="99"/>
    <w:rsid w:val="00D51969"/>
    <w:rPr>
      <w:rFonts w:cs="Times New Roman"/>
    </w:rPr>
  </w:style>
  <w:style w:type="paragraph" w:styleId="Header">
    <w:name w:val="header"/>
    <w:basedOn w:val="Normal"/>
    <w:link w:val="HeaderChar"/>
    <w:uiPriority w:val="99"/>
    <w:rsid w:val="00444F3B"/>
    <w:pPr>
      <w:tabs>
        <w:tab w:val="center" w:pos="4320"/>
        <w:tab w:val="right" w:pos="8640"/>
      </w:tabs>
    </w:pPr>
  </w:style>
  <w:style w:type="character" w:customStyle="1" w:styleId="HeaderChar">
    <w:name w:val="Header Char"/>
    <w:basedOn w:val="DefaultParagraphFont"/>
    <w:link w:val="Header"/>
    <w:uiPriority w:val="99"/>
    <w:semiHidden/>
    <w:locked/>
    <w:rsid w:val="00C72D77"/>
    <w:rPr>
      <w:rFonts w:cs="Times New Roman"/>
      <w:sz w:val="24"/>
      <w:szCs w:val="24"/>
      <w:lang w:val="en-US" w:eastAsia="en-US"/>
    </w:rPr>
  </w:style>
  <w:style w:type="paragraph" w:styleId="Title">
    <w:name w:val="Title"/>
    <w:basedOn w:val="Normal"/>
    <w:link w:val="TitleChar"/>
    <w:uiPriority w:val="99"/>
    <w:qFormat/>
    <w:rsid w:val="00444F3B"/>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C72D77"/>
    <w:rPr>
      <w:rFonts w:ascii="Cambria" w:hAnsi="Cambria" w:cs="Cambria"/>
      <w:b/>
      <w:bCs/>
      <w:kern w:val="28"/>
      <w:sz w:val="32"/>
      <w:szCs w:val="32"/>
      <w:lang w:val="en-US" w:eastAsia="en-US"/>
    </w:rPr>
  </w:style>
  <w:style w:type="paragraph" w:styleId="BalloonText">
    <w:name w:val="Balloon Text"/>
    <w:basedOn w:val="Normal"/>
    <w:link w:val="BalloonTextChar"/>
    <w:uiPriority w:val="99"/>
    <w:semiHidden/>
    <w:rsid w:val="00186714"/>
    <w:rPr>
      <w:sz w:val="2"/>
      <w:szCs w:val="2"/>
    </w:rPr>
  </w:style>
  <w:style w:type="character" w:customStyle="1" w:styleId="BalloonTextChar">
    <w:name w:val="Balloon Text Char"/>
    <w:basedOn w:val="DefaultParagraphFont"/>
    <w:link w:val="BalloonText"/>
    <w:uiPriority w:val="99"/>
    <w:semiHidden/>
    <w:locked/>
    <w:rsid w:val="00C72D77"/>
    <w:rPr>
      <w:rFonts w:cs="Times New Roman"/>
      <w:sz w:val="2"/>
      <w:szCs w:val="2"/>
      <w:lang w:val="en-US" w:eastAsia="en-US"/>
    </w:rPr>
  </w:style>
  <w:style w:type="character" w:styleId="CommentReference">
    <w:name w:val="annotation reference"/>
    <w:basedOn w:val="DefaultParagraphFont"/>
    <w:uiPriority w:val="99"/>
    <w:semiHidden/>
    <w:rsid w:val="007128AA"/>
    <w:rPr>
      <w:rFonts w:cs="Times New Roman"/>
      <w:sz w:val="16"/>
      <w:szCs w:val="16"/>
    </w:rPr>
  </w:style>
  <w:style w:type="paragraph" w:styleId="CommentText">
    <w:name w:val="annotation text"/>
    <w:basedOn w:val="Normal"/>
    <w:link w:val="CommentTextChar"/>
    <w:uiPriority w:val="99"/>
    <w:semiHidden/>
    <w:rsid w:val="007128AA"/>
    <w:rPr>
      <w:sz w:val="20"/>
      <w:szCs w:val="20"/>
      <w:lang w:val="en-TT" w:eastAsia="en-GB"/>
    </w:rPr>
  </w:style>
  <w:style w:type="character" w:customStyle="1" w:styleId="CommentTextChar">
    <w:name w:val="Comment Text Char"/>
    <w:basedOn w:val="DefaultParagraphFont"/>
    <w:link w:val="CommentText"/>
    <w:uiPriority w:val="99"/>
    <w:semiHidden/>
    <w:locked/>
    <w:rsid w:val="00562D66"/>
    <w:rPr>
      <w:rFonts w:cs="Times New Roman"/>
    </w:rPr>
  </w:style>
  <w:style w:type="paragraph" w:styleId="CommentSubject">
    <w:name w:val="annotation subject"/>
    <w:basedOn w:val="CommentText"/>
    <w:next w:val="CommentText"/>
    <w:link w:val="CommentSubjectChar"/>
    <w:uiPriority w:val="99"/>
    <w:semiHidden/>
    <w:rsid w:val="007128AA"/>
    <w:rPr>
      <w:b/>
      <w:bCs/>
    </w:rPr>
  </w:style>
  <w:style w:type="character" w:customStyle="1" w:styleId="CommentSubjectChar">
    <w:name w:val="Comment Subject Char"/>
    <w:basedOn w:val="CommentTextChar"/>
    <w:link w:val="CommentSubject"/>
    <w:uiPriority w:val="99"/>
    <w:semiHidden/>
    <w:locked/>
    <w:rsid w:val="00C72D77"/>
    <w:rPr>
      <w:rFonts w:cs="Times New Roman"/>
      <w:b/>
      <w:bCs/>
      <w:sz w:val="20"/>
      <w:szCs w:val="20"/>
      <w:lang w:val="en-US" w:eastAsia="en-US"/>
    </w:rPr>
  </w:style>
  <w:style w:type="character" w:styleId="Strong">
    <w:name w:val="Strong"/>
    <w:basedOn w:val="DefaultParagraphFont"/>
    <w:uiPriority w:val="99"/>
    <w:qFormat/>
    <w:rsid w:val="00AC1C46"/>
    <w:rPr>
      <w:rFonts w:cs="Times New Roman"/>
      <w:b/>
      <w:bCs/>
    </w:rPr>
  </w:style>
  <w:style w:type="character" w:styleId="Hyperlink">
    <w:name w:val="Hyperlink"/>
    <w:basedOn w:val="DefaultParagraphFont"/>
    <w:uiPriority w:val="99"/>
    <w:rsid w:val="00AC1C46"/>
    <w:rPr>
      <w:rFonts w:cs="Times New Roman"/>
      <w:color w:val="0000FF"/>
      <w:u w:val="single"/>
    </w:rPr>
  </w:style>
  <w:style w:type="character" w:customStyle="1" w:styleId="st">
    <w:name w:val="st"/>
    <w:uiPriority w:val="99"/>
    <w:rsid w:val="0099544A"/>
  </w:style>
  <w:style w:type="paragraph" w:styleId="ListParagraph">
    <w:name w:val="List Paragraph"/>
    <w:basedOn w:val="Normal"/>
    <w:link w:val="ListParagraphChar"/>
    <w:uiPriority w:val="99"/>
    <w:qFormat/>
    <w:rsid w:val="005C56BB"/>
    <w:pPr>
      <w:ind w:left="720"/>
    </w:pPr>
    <w:rPr>
      <w:szCs w:val="20"/>
    </w:rPr>
  </w:style>
  <w:style w:type="paragraph" w:styleId="FootnoteText">
    <w:name w:val="footnote text"/>
    <w:basedOn w:val="Normal"/>
    <w:link w:val="FootnoteTextChar"/>
    <w:uiPriority w:val="99"/>
    <w:semiHidden/>
    <w:rsid w:val="00444099"/>
    <w:rPr>
      <w:rFonts w:ascii="Times" w:hAnsi="Times" w:cs="Times"/>
      <w:lang w:val="es-ES_tradnl" w:eastAsia="es-ES"/>
    </w:rPr>
  </w:style>
  <w:style w:type="character" w:customStyle="1" w:styleId="FootnoteTextChar">
    <w:name w:val="Footnote Text Char"/>
    <w:basedOn w:val="DefaultParagraphFont"/>
    <w:link w:val="FootnoteText"/>
    <w:uiPriority w:val="99"/>
    <w:semiHidden/>
    <w:locked/>
    <w:rsid w:val="00444099"/>
    <w:rPr>
      <w:rFonts w:ascii="Times" w:hAnsi="Times" w:cs="Times"/>
      <w:sz w:val="24"/>
      <w:szCs w:val="24"/>
      <w:lang w:val="es-ES_tradnl" w:eastAsia="es-ES"/>
    </w:rPr>
  </w:style>
  <w:style w:type="character" w:customStyle="1" w:styleId="apple-converted-space">
    <w:name w:val="apple-converted-space"/>
    <w:basedOn w:val="DefaultParagraphFont"/>
    <w:uiPriority w:val="99"/>
    <w:rsid w:val="00804732"/>
    <w:rPr>
      <w:rFonts w:cs="Times New Roman"/>
    </w:rPr>
  </w:style>
  <w:style w:type="character" w:customStyle="1" w:styleId="ListParagraphChar">
    <w:name w:val="List Paragraph Char"/>
    <w:link w:val="ListParagraph"/>
    <w:uiPriority w:val="99"/>
    <w:locked/>
    <w:rsid w:val="00A26F84"/>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13573">
      <w:marLeft w:val="0"/>
      <w:marRight w:val="0"/>
      <w:marTop w:val="0"/>
      <w:marBottom w:val="0"/>
      <w:divBdr>
        <w:top w:val="none" w:sz="0" w:space="0" w:color="auto"/>
        <w:left w:val="none" w:sz="0" w:space="0" w:color="auto"/>
        <w:bottom w:val="none" w:sz="0" w:space="0" w:color="auto"/>
        <w:right w:val="none" w:sz="0" w:space="0" w:color="auto"/>
      </w:divBdr>
    </w:div>
    <w:div w:id="1199313574">
      <w:marLeft w:val="0"/>
      <w:marRight w:val="0"/>
      <w:marTop w:val="0"/>
      <w:marBottom w:val="0"/>
      <w:divBdr>
        <w:top w:val="none" w:sz="0" w:space="0" w:color="auto"/>
        <w:left w:val="none" w:sz="0" w:space="0" w:color="auto"/>
        <w:bottom w:val="none" w:sz="0" w:space="0" w:color="auto"/>
        <w:right w:val="none" w:sz="0" w:space="0" w:color="auto"/>
      </w:divBdr>
      <w:divsChild>
        <w:div w:id="1199313572">
          <w:marLeft w:val="0"/>
          <w:marRight w:val="0"/>
          <w:marTop w:val="0"/>
          <w:marBottom w:val="0"/>
          <w:divBdr>
            <w:top w:val="none" w:sz="0" w:space="0" w:color="auto"/>
            <w:left w:val="none" w:sz="0" w:space="0" w:color="auto"/>
            <w:bottom w:val="none" w:sz="0" w:space="0" w:color="auto"/>
            <w:right w:val="none" w:sz="0" w:space="0" w:color="auto"/>
          </w:divBdr>
        </w:div>
      </w:divsChild>
    </w:div>
    <w:div w:id="1199313575">
      <w:marLeft w:val="0"/>
      <w:marRight w:val="0"/>
      <w:marTop w:val="0"/>
      <w:marBottom w:val="0"/>
      <w:divBdr>
        <w:top w:val="none" w:sz="0" w:space="0" w:color="auto"/>
        <w:left w:val="none" w:sz="0" w:space="0" w:color="auto"/>
        <w:bottom w:val="none" w:sz="0" w:space="0" w:color="auto"/>
        <w:right w:val="none" w:sz="0" w:space="0" w:color="auto"/>
      </w:divBdr>
    </w:div>
    <w:div w:id="1199313576">
      <w:marLeft w:val="0"/>
      <w:marRight w:val="0"/>
      <w:marTop w:val="0"/>
      <w:marBottom w:val="0"/>
      <w:divBdr>
        <w:top w:val="none" w:sz="0" w:space="0" w:color="auto"/>
        <w:left w:val="none" w:sz="0" w:space="0" w:color="auto"/>
        <w:bottom w:val="none" w:sz="0" w:space="0" w:color="auto"/>
        <w:right w:val="none" w:sz="0" w:space="0" w:color="auto"/>
      </w:divBdr>
    </w:div>
    <w:div w:id="1199313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DCE7D-1B7C-4DE5-B7D9-8C576E0F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2121</Words>
  <Characters>11679</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ACS/2014/CM</vt:lpstr>
      <vt:lpstr>ACS/2014/CM</vt:lpstr>
    </vt:vector>
  </TitlesOfParts>
  <Company>Hewlett-Packard</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ACS/2014/CM</dc:title>
  <dc:creator>Netbook2</dc:creator>
  <cp:lastModifiedBy>SEXUAL CHOCOLATE</cp:lastModifiedBy>
  <cp:revision>14</cp:revision>
  <cp:lastPrinted>2014-04-30T08:56:00Z</cp:lastPrinted>
  <dcterms:created xsi:type="dcterms:W3CDTF">2014-04-29T22:16:00Z</dcterms:created>
  <dcterms:modified xsi:type="dcterms:W3CDTF">2014-05-01T01:42:00Z</dcterms:modified>
</cp:coreProperties>
</file>